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#96</w:t>
      </w:r>
      <w:r w:rsidRPr="00074926">
        <w:rPr>
          <w:rFonts w:ascii="Arial" w:eastAsia="Batang" w:hAnsi="Arial" w:cs="Arial"/>
          <w:b/>
          <w:bCs/>
          <w:szCs w:val="22"/>
        </w:rPr>
        <w:tab/>
      </w:r>
      <w:r w:rsidRPr="00074926">
        <w:rPr>
          <w:rFonts w:ascii="Arial" w:eastAsia="Batang" w:hAnsi="Arial" w:cs="Arial"/>
          <w:b/>
          <w:bCs/>
          <w:szCs w:val="22"/>
        </w:rPr>
        <w:tab/>
      </w:r>
      <w:r w:rsidR="000525D9" w:rsidRPr="000525D9">
        <w:rPr>
          <w:rFonts w:ascii="Arial" w:eastAsia="Batang" w:hAnsi="Arial" w:cs="Arial"/>
          <w:b/>
          <w:bCs/>
          <w:szCs w:val="22"/>
        </w:rPr>
        <w:t>R1-1902176</w:t>
      </w:r>
    </w:p>
    <w:p w:rsidR="00855F39" w:rsidRPr="00074926" w:rsidRDefault="004D5BF4" w:rsidP="00855F39">
      <w:pPr>
        <w:tabs>
          <w:tab w:val="center" w:pos="4536"/>
          <w:tab w:val="right" w:pos="9072"/>
        </w:tabs>
        <w:ind w:left="1440" w:hanging="1440"/>
        <w:rPr>
          <w:rFonts w:ascii="Arial" w:eastAsia="MS Mincho" w:hAnsi="Arial" w:cs="Arial"/>
          <w:b/>
          <w:bCs/>
          <w:szCs w:val="22"/>
          <w:lang w:eastAsia="ja-JP"/>
        </w:rPr>
      </w:pPr>
      <w:r w:rsidRPr="004D5BF4">
        <w:rPr>
          <w:rFonts w:ascii="Arial" w:eastAsia="MS Mincho" w:hAnsi="Arial" w:cs="Arial"/>
          <w:b/>
          <w:bCs/>
          <w:szCs w:val="22"/>
          <w:lang w:eastAsia="ja-JP"/>
        </w:rPr>
        <w:t>Athens, Greece, 25th February – 1st March, 2</w:t>
      </w:r>
      <w:r w:rsidR="00855F39" w:rsidRPr="00AB354D">
        <w:rPr>
          <w:rFonts w:ascii="Arial" w:eastAsia="MS Mincho" w:hAnsi="Arial" w:cs="Arial"/>
          <w:b/>
          <w:bCs/>
          <w:szCs w:val="22"/>
          <w:lang w:eastAsia="ja-JP"/>
        </w:rPr>
        <w:t>019</w:t>
      </w:r>
      <w:r w:rsidR="00855F39" w:rsidRPr="00074926">
        <w:rPr>
          <w:rFonts w:ascii="Arial" w:eastAsia="MS Mincho" w:hAnsi="Arial" w:cs="Arial"/>
          <w:b/>
          <w:bCs/>
          <w:szCs w:val="22"/>
          <w:lang w:eastAsia="ja-JP"/>
        </w:rPr>
        <w:t xml:space="preserve"> </w:t>
      </w:r>
    </w:p>
    <w:p w:rsidR="00855F39" w:rsidRDefault="00855F39" w:rsidP="00855F39">
      <w:pPr>
        <w:pStyle w:val="CRCoverPage"/>
        <w:tabs>
          <w:tab w:val="right" w:pos="9639"/>
          <w:tab w:val="right" w:pos="13323"/>
        </w:tabs>
        <w:spacing w:after="0"/>
        <w:rPr>
          <w:rFonts w:cs="Arial"/>
          <w:b/>
          <w:sz w:val="24"/>
          <w:szCs w:val="24"/>
        </w:rPr>
      </w:pPr>
    </w:p>
    <w:p w:rsidR="00855F39" w:rsidRPr="00074926" w:rsidRDefault="00855F39" w:rsidP="00855F39">
      <w:pPr>
        <w:tabs>
          <w:tab w:val="left" w:pos="1800"/>
        </w:tabs>
        <w:spacing w:after="60"/>
        <w:rPr>
          <w:rFonts w:eastAsia="MS Mincho"/>
          <w:b/>
          <w:lang w:val="en-US"/>
        </w:rPr>
      </w:pPr>
      <w:r w:rsidRPr="00074926">
        <w:rPr>
          <w:b/>
          <w:lang w:val="en-US"/>
        </w:rPr>
        <w:t>Agenda Item:</w:t>
      </w:r>
      <w:r w:rsidRPr="00074926">
        <w:rPr>
          <w:b/>
          <w:lang w:val="en-US"/>
        </w:rPr>
        <w:tab/>
        <w:t>7.2.6.</w:t>
      </w:r>
      <w:r w:rsidR="00F912B3">
        <w:rPr>
          <w:b/>
          <w:lang w:val="en-US"/>
        </w:rPr>
        <w:t>1.1</w:t>
      </w:r>
    </w:p>
    <w:p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F912B3" w:rsidRPr="00F912B3">
        <w:rPr>
          <w:b/>
          <w:color w:val="000000"/>
          <w:lang w:val="en-US"/>
        </w:rPr>
        <w:t>Remaining considerations on compact DCI</w:t>
      </w:r>
    </w:p>
    <w:p w:rsidR="00855F39" w:rsidRPr="00074926" w:rsidRDefault="00855F39" w:rsidP="00855F39">
      <w:pPr>
        <w:tabs>
          <w:tab w:val="left" w:pos="1800"/>
        </w:tabs>
        <w:spacing w:after="60"/>
        <w:rPr>
          <w:b/>
        </w:rPr>
      </w:pPr>
      <w:r w:rsidRPr="00074926">
        <w:rPr>
          <w:b/>
        </w:rPr>
        <w:t>Document for:</w:t>
      </w:r>
      <w:r w:rsidRPr="00074926">
        <w:rPr>
          <w:b/>
        </w:rPr>
        <w:tab/>
        <w:t>Discussion / decision</w:t>
      </w:r>
    </w:p>
    <w:p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rsidR="004D5BF4" w:rsidRDefault="004D5BF4" w:rsidP="004D5BF4">
      <w:pPr>
        <w:rPr>
          <w:rFonts w:eastAsia="MS Mincho"/>
          <w:lang w:val="en-US"/>
        </w:rPr>
      </w:pPr>
      <w:r>
        <w:rPr>
          <w:rFonts w:eastAsia="MS Mincho"/>
          <w:lang w:val="en-US"/>
        </w:rPr>
        <w:t xml:space="preserve">In RAN1 Ad-Hoc 1901, we </w:t>
      </w:r>
      <w:r w:rsidR="00F912B3">
        <w:rPr>
          <w:rFonts w:eastAsia="MS Mincho"/>
          <w:lang w:val="en-US"/>
        </w:rPr>
        <w:t>concluded that</w:t>
      </w:r>
      <w:r>
        <w:rPr>
          <w:rFonts w:eastAsia="MS Mincho"/>
          <w:lang w:val="en-US"/>
        </w:rPr>
        <w:t>:</w:t>
      </w:r>
    </w:p>
    <w:p w:rsidR="00F912B3" w:rsidRPr="00F912B3" w:rsidRDefault="00F912B3" w:rsidP="00F912B3">
      <w:pPr>
        <w:ind w:left="360"/>
        <w:rPr>
          <w:i/>
          <w:lang w:eastAsia="x-none"/>
        </w:rPr>
      </w:pPr>
      <w:r w:rsidRPr="00F912B3">
        <w:rPr>
          <w:b/>
          <w:i/>
          <w:u w:val="single"/>
          <w:lang w:eastAsia="x-none"/>
        </w:rPr>
        <w:t>Conclusion</w:t>
      </w:r>
      <w:r w:rsidRPr="00F912B3">
        <w:rPr>
          <w:i/>
          <w:lang w:eastAsia="x-none"/>
        </w:rPr>
        <w:t>:</w:t>
      </w:r>
    </w:p>
    <w:p w:rsidR="00F912B3" w:rsidRPr="00F912B3" w:rsidRDefault="00F912B3" w:rsidP="00F912B3">
      <w:pPr>
        <w:numPr>
          <w:ilvl w:val="0"/>
          <w:numId w:val="24"/>
        </w:numPr>
        <w:spacing w:after="0"/>
        <w:ind w:left="1080"/>
        <w:rPr>
          <w:i/>
        </w:rPr>
      </w:pPr>
      <w:r w:rsidRPr="00F912B3">
        <w:rPr>
          <w:rFonts w:hint="eastAsia"/>
          <w:i/>
        </w:rPr>
        <w:t>P</w:t>
      </w:r>
      <w:r w:rsidRPr="00F912B3">
        <w:rPr>
          <w:i/>
        </w:rPr>
        <w:t>DCCH repetition is not considered further in this study item</w:t>
      </w:r>
    </w:p>
    <w:p w:rsidR="00F912B3" w:rsidRDefault="00F912B3" w:rsidP="004D5BF4">
      <w:pPr>
        <w:rPr>
          <w:rFonts w:eastAsia="MS Mincho"/>
          <w:lang w:val="en-US"/>
        </w:rPr>
      </w:pPr>
    </w:p>
    <w:p w:rsidR="00F912B3" w:rsidRDefault="00F912B3" w:rsidP="004D5BF4">
      <w:pPr>
        <w:rPr>
          <w:rFonts w:eastAsia="MS Mincho"/>
          <w:lang w:val="en-US"/>
        </w:rPr>
      </w:pPr>
      <w:r>
        <w:rPr>
          <w:rFonts w:eastAsia="MS Mincho"/>
          <w:lang w:val="en-US"/>
        </w:rPr>
        <w:t>And we made the following agreement:</w:t>
      </w:r>
    </w:p>
    <w:p w:rsidR="00F912B3" w:rsidRDefault="00F912B3" w:rsidP="004D5BF4">
      <w:pPr>
        <w:rPr>
          <w:rFonts w:eastAsia="MS Mincho"/>
          <w:lang w:val="en-US"/>
        </w:rPr>
      </w:pPr>
    </w:p>
    <w:p w:rsidR="00F912B3" w:rsidRPr="00F912B3" w:rsidRDefault="00F912B3" w:rsidP="00F912B3">
      <w:pPr>
        <w:ind w:left="720"/>
        <w:rPr>
          <w:i/>
          <w:lang w:eastAsia="x-none"/>
        </w:rPr>
      </w:pPr>
      <w:r w:rsidRPr="00F912B3">
        <w:rPr>
          <w:i/>
          <w:highlight w:val="green"/>
          <w:lang w:eastAsia="x-none"/>
        </w:rPr>
        <w:t>Agreements</w:t>
      </w:r>
      <w:r w:rsidRPr="00F912B3">
        <w:rPr>
          <w:i/>
          <w:lang w:eastAsia="x-none"/>
        </w:rPr>
        <w:t>:</w:t>
      </w:r>
    </w:p>
    <w:p w:rsidR="00F912B3" w:rsidRPr="00F912B3" w:rsidRDefault="00F912B3" w:rsidP="00F912B3">
      <w:pPr>
        <w:widowControl w:val="0"/>
        <w:ind w:left="720"/>
        <w:rPr>
          <w:b/>
          <w:i/>
          <w:kern w:val="2"/>
          <w:lang w:eastAsia="zh-CN"/>
        </w:rPr>
      </w:pPr>
      <w:r w:rsidRPr="00F912B3">
        <w:rPr>
          <w:i/>
          <w:kern w:val="2"/>
          <w:lang w:eastAsia="zh-CN"/>
        </w:rPr>
        <w:t xml:space="preserve">For the DCI format scheduling Rel-16 NR URLLC, </w:t>
      </w:r>
    </w:p>
    <w:p w:rsidR="00F912B3" w:rsidRPr="00F912B3" w:rsidRDefault="00F912B3" w:rsidP="00F912B3">
      <w:pPr>
        <w:pStyle w:val="ListParagraph"/>
        <w:numPr>
          <w:ilvl w:val="0"/>
          <w:numId w:val="9"/>
        </w:numPr>
        <w:autoSpaceDE w:val="0"/>
        <w:autoSpaceDN w:val="0"/>
        <w:adjustRightInd w:val="0"/>
        <w:snapToGrid w:val="0"/>
        <w:spacing w:after="120"/>
        <w:ind w:left="1440"/>
        <w:jc w:val="both"/>
        <w:rPr>
          <w:i/>
          <w:kern w:val="2"/>
          <w:lang w:eastAsia="zh-CN"/>
        </w:rPr>
      </w:pPr>
      <w:r w:rsidRPr="00F912B3">
        <w:rPr>
          <w:i/>
          <w:kern w:val="2"/>
          <w:lang w:eastAsia="zh-CN"/>
        </w:rPr>
        <w:t xml:space="preserve">Support potential reduction of the number of bits for at least one of the following fields compared to Rel-15 DCI </w:t>
      </w:r>
    </w:p>
    <w:p w:rsidR="00F912B3" w:rsidRPr="00F912B3" w:rsidRDefault="00F912B3" w:rsidP="00F912B3">
      <w:pPr>
        <w:pStyle w:val="ListParagraph"/>
        <w:numPr>
          <w:ilvl w:val="1"/>
          <w:numId w:val="9"/>
        </w:numPr>
        <w:autoSpaceDE w:val="0"/>
        <w:autoSpaceDN w:val="0"/>
        <w:adjustRightInd w:val="0"/>
        <w:snapToGrid w:val="0"/>
        <w:spacing w:after="120"/>
        <w:ind w:left="2160"/>
        <w:jc w:val="both"/>
        <w:rPr>
          <w:i/>
          <w:color w:val="000000"/>
          <w:kern w:val="2"/>
          <w:lang w:eastAsia="zh-CN"/>
        </w:rPr>
      </w:pPr>
      <w:r w:rsidRPr="00F912B3">
        <w:rPr>
          <w:i/>
          <w:color w:val="000000"/>
          <w:kern w:val="2"/>
          <w:lang w:eastAsia="zh-CN"/>
        </w:rPr>
        <w:t>Frequency domain resource assignment</w:t>
      </w:r>
    </w:p>
    <w:p w:rsidR="00F912B3" w:rsidRPr="00F912B3" w:rsidRDefault="00F912B3" w:rsidP="00F912B3">
      <w:pPr>
        <w:pStyle w:val="ListParagraph"/>
        <w:numPr>
          <w:ilvl w:val="1"/>
          <w:numId w:val="9"/>
        </w:numPr>
        <w:autoSpaceDE w:val="0"/>
        <w:autoSpaceDN w:val="0"/>
        <w:adjustRightInd w:val="0"/>
        <w:snapToGrid w:val="0"/>
        <w:spacing w:after="120"/>
        <w:ind w:left="2160"/>
        <w:jc w:val="both"/>
        <w:rPr>
          <w:i/>
          <w:color w:val="000000"/>
          <w:kern w:val="2"/>
          <w:lang w:eastAsia="zh-CN"/>
        </w:rPr>
      </w:pPr>
      <w:r w:rsidRPr="00F912B3">
        <w:rPr>
          <w:i/>
          <w:color w:val="000000"/>
          <w:kern w:val="2"/>
          <w:lang w:eastAsia="zh-CN"/>
        </w:rPr>
        <w:t>Time domain resource assignment</w:t>
      </w:r>
    </w:p>
    <w:p w:rsidR="00F912B3" w:rsidRPr="00F912B3" w:rsidRDefault="00F912B3" w:rsidP="00F912B3">
      <w:pPr>
        <w:pStyle w:val="ListParagraph"/>
        <w:numPr>
          <w:ilvl w:val="1"/>
          <w:numId w:val="9"/>
        </w:numPr>
        <w:autoSpaceDE w:val="0"/>
        <w:autoSpaceDN w:val="0"/>
        <w:adjustRightInd w:val="0"/>
        <w:snapToGrid w:val="0"/>
        <w:spacing w:after="120"/>
        <w:ind w:left="2160"/>
        <w:jc w:val="both"/>
        <w:rPr>
          <w:i/>
          <w:color w:val="000000"/>
          <w:kern w:val="2"/>
          <w:lang w:eastAsia="zh-CN"/>
        </w:rPr>
      </w:pPr>
      <w:r w:rsidRPr="00F912B3">
        <w:rPr>
          <w:i/>
          <w:color w:val="000000"/>
          <w:kern w:val="2"/>
          <w:lang w:eastAsia="zh-CN"/>
        </w:rPr>
        <w:t>Modulation and coding scheme</w:t>
      </w:r>
    </w:p>
    <w:p w:rsidR="00F912B3" w:rsidRPr="00F912B3" w:rsidRDefault="00F912B3" w:rsidP="00F912B3">
      <w:pPr>
        <w:pStyle w:val="ListParagraph"/>
        <w:numPr>
          <w:ilvl w:val="1"/>
          <w:numId w:val="9"/>
        </w:numPr>
        <w:autoSpaceDE w:val="0"/>
        <w:autoSpaceDN w:val="0"/>
        <w:adjustRightInd w:val="0"/>
        <w:snapToGrid w:val="0"/>
        <w:spacing w:after="120"/>
        <w:ind w:left="2160"/>
        <w:jc w:val="both"/>
        <w:rPr>
          <w:i/>
          <w:color w:val="000000"/>
          <w:kern w:val="2"/>
          <w:lang w:eastAsia="zh-CN"/>
        </w:rPr>
      </w:pPr>
      <w:r w:rsidRPr="00F912B3">
        <w:rPr>
          <w:i/>
          <w:color w:val="000000"/>
          <w:kern w:val="2"/>
          <w:lang w:eastAsia="zh-CN"/>
        </w:rPr>
        <w:t>HARQ process number</w:t>
      </w:r>
    </w:p>
    <w:p w:rsidR="00F912B3" w:rsidRPr="00F912B3" w:rsidRDefault="00F912B3" w:rsidP="00F912B3">
      <w:pPr>
        <w:pStyle w:val="ListParagraph"/>
        <w:numPr>
          <w:ilvl w:val="1"/>
          <w:numId w:val="9"/>
        </w:numPr>
        <w:autoSpaceDE w:val="0"/>
        <w:autoSpaceDN w:val="0"/>
        <w:adjustRightInd w:val="0"/>
        <w:snapToGrid w:val="0"/>
        <w:spacing w:after="120"/>
        <w:ind w:left="2160"/>
        <w:jc w:val="both"/>
        <w:rPr>
          <w:i/>
          <w:color w:val="000000"/>
          <w:kern w:val="2"/>
          <w:lang w:eastAsia="zh-CN"/>
        </w:rPr>
      </w:pPr>
      <w:r w:rsidRPr="00F912B3">
        <w:rPr>
          <w:i/>
          <w:color w:val="000000"/>
          <w:kern w:val="2"/>
          <w:lang w:eastAsia="zh-CN"/>
        </w:rPr>
        <w:t xml:space="preserve">Redundancy version </w:t>
      </w:r>
    </w:p>
    <w:p w:rsidR="00F912B3" w:rsidRPr="00F912B3" w:rsidRDefault="00F912B3" w:rsidP="00F912B3">
      <w:pPr>
        <w:pStyle w:val="ListParagraph"/>
        <w:numPr>
          <w:ilvl w:val="1"/>
          <w:numId w:val="9"/>
        </w:numPr>
        <w:autoSpaceDE w:val="0"/>
        <w:autoSpaceDN w:val="0"/>
        <w:adjustRightInd w:val="0"/>
        <w:snapToGrid w:val="0"/>
        <w:spacing w:after="120"/>
        <w:ind w:left="2160"/>
        <w:jc w:val="both"/>
        <w:rPr>
          <w:i/>
          <w:color w:val="000000"/>
          <w:kern w:val="2"/>
          <w:lang w:eastAsia="zh-CN"/>
        </w:rPr>
      </w:pPr>
      <w:r w:rsidRPr="00F912B3">
        <w:rPr>
          <w:rFonts w:hint="eastAsia"/>
          <w:i/>
          <w:color w:val="000000"/>
          <w:kern w:val="2"/>
          <w:lang w:eastAsia="zh-CN"/>
        </w:rPr>
        <w:t>PUCCH resource indicator</w:t>
      </w:r>
    </w:p>
    <w:p w:rsidR="00F912B3" w:rsidRPr="00F912B3" w:rsidRDefault="00F912B3" w:rsidP="00F912B3">
      <w:pPr>
        <w:pStyle w:val="ListParagraph"/>
        <w:numPr>
          <w:ilvl w:val="1"/>
          <w:numId w:val="9"/>
        </w:numPr>
        <w:autoSpaceDE w:val="0"/>
        <w:autoSpaceDN w:val="0"/>
        <w:adjustRightInd w:val="0"/>
        <w:snapToGrid w:val="0"/>
        <w:spacing w:after="120"/>
        <w:ind w:left="2160"/>
        <w:jc w:val="both"/>
        <w:rPr>
          <w:i/>
          <w:color w:val="000000"/>
          <w:kern w:val="2"/>
          <w:lang w:eastAsia="zh-CN"/>
        </w:rPr>
      </w:pPr>
      <w:r w:rsidRPr="00F912B3">
        <w:rPr>
          <w:i/>
          <w:color w:val="000000"/>
          <w:kern w:val="2"/>
          <w:lang w:eastAsia="zh-CN"/>
        </w:rPr>
        <w:t>PDSCH-to-HARQ_feedback timing indicator</w:t>
      </w:r>
    </w:p>
    <w:p w:rsidR="00F912B3" w:rsidRPr="00F912B3" w:rsidRDefault="00F912B3" w:rsidP="00F912B3">
      <w:pPr>
        <w:pStyle w:val="ListParagraph"/>
        <w:numPr>
          <w:ilvl w:val="1"/>
          <w:numId w:val="9"/>
        </w:numPr>
        <w:autoSpaceDE w:val="0"/>
        <w:autoSpaceDN w:val="0"/>
        <w:adjustRightInd w:val="0"/>
        <w:snapToGrid w:val="0"/>
        <w:spacing w:after="120"/>
        <w:ind w:left="2160"/>
        <w:jc w:val="both"/>
        <w:rPr>
          <w:i/>
          <w:color w:val="000000"/>
          <w:kern w:val="2"/>
          <w:lang w:eastAsia="zh-CN"/>
        </w:rPr>
      </w:pPr>
      <w:r w:rsidRPr="00F912B3">
        <w:rPr>
          <w:i/>
          <w:color w:val="000000"/>
          <w:kern w:val="2"/>
          <w:lang w:eastAsia="zh-CN"/>
        </w:rPr>
        <w:t>Downlink assignment index</w:t>
      </w:r>
    </w:p>
    <w:p w:rsidR="00F912B3" w:rsidRPr="00F912B3" w:rsidRDefault="00F912B3" w:rsidP="00F912B3">
      <w:pPr>
        <w:pStyle w:val="ListParagraph"/>
        <w:numPr>
          <w:ilvl w:val="1"/>
          <w:numId w:val="9"/>
        </w:numPr>
        <w:autoSpaceDE w:val="0"/>
        <w:autoSpaceDN w:val="0"/>
        <w:adjustRightInd w:val="0"/>
        <w:snapToGrid w:val="0"/>
        <w:spacing w:after="120"/>
        <w:ind w:left="2160"/>
        <w:jc w:val="both"/>
        <w:rPr>
          <w:i/>
          <w:color w:val="000000"/>
          <w:kern w:val="2"/>
          <w:lang w:eastAsia="zh-CN"/>
        </w:rPr>
      </w:pPr>
      <w:r w:rsidRPr="00F912B3">
        <w:rPr>
          <w:rFonts w:hint="eastAsia"/>
          <w:i/>
          <w:color w:val="000000"/>
          <w:kern w:val="2"/>
          <w:lang w:eastAsia="zh-CN"/>
        </w:rPr>
        <w:t>N</w:t>
      </w:r>
      <w:r w:rsidRPr="00F912B3">
        <w:rPr>
          <w:i/>
          <w:color w:val="000000"/>
          <w:kern w:val="2"/>
          <w:lang w:eastAsia="zh-CN"/>
        </w:rPr>
        <w:t xml:space="preserve">ote: Reduction of other fields are not precluded </w:t>
      </w:r>
    </w:p>
    <w:p w:rsidR="00F912B3" w:rsidRPr="00F912B3" w:rsidRDefault="00F912B3" w:rsidP="00F912B3">
      <w:pPr>
        <w:pStyle w:val="ListParagraph"/>
        <w:numPr>
          <w:ilvl w:val="0"/>
          <w:numId w:val="9"/>
        </w:numPr>
        <w:autoSpaceDE w:val="0"/>
        <w:autoSpaceDN w:val="0"/>
        <w:adjustRightInd w:val="0"/>
        <w:snapToGrid w:val="0"/>
        <w:spacing w:after="120"/>
        <w:ind w:left="1440"/>
        <w:jc w:val="both"/>
        <w:rPr>
          <w:i/>
          <w:kern w:val="2"/>
          <w:lang w:eastAsia="zh-CN"/>
        </w:rPr>
      </w:pPr>
      <w:r w:rsidRPr="00F912B3">
        <w:rPr>
          <w:i/>
          <w:kern w:val="2"/>
          <w:lang w:eastAsia="zh-CN"/>
        </w:rPr>
        <w:t>Down-select one of the following options for the DCI format size – targeting down-selection in RAN1#96 (not to be captured in the TR for now)</w:t>
      </w:r>
    </w:p>
    <w:p w:rsidR="00F912B3" w:rsidRPr="00F912B3" w:rsidRDefault="00F912B3" w:rsidP="00F912B3">
      <w:pPr>
        <w:pStyle w:val="ListParagraph"/>
        <w:numPr>
          <w:ilvl w:val="1"/>
          <w:numId w:val="9"/>
        </w:numPr>
        <w:autoSpaceDE w:val="0"/>
        <w:autoSpaceDN w:val="0"/>
        <w:adjustRightInd w:val="0"/>
        <w:snapToGrid w:val="0"/>
        <w:spacing w:after="120"/>
        <w:ind w:left="2160"/>
        <w:jc w:val="both"/>
        <w:rPr>
          <w:i/>
          <w:kern w:val="2"/>
          <w:lang w:eastAsia="zh-CN"/>
        </w:rPr>
      </w:pPr>
      <w:r w:rsidRPr="00F912B3">
        <w:rPr>
          <w:rFonts w:hint="eastAsia"/>
          <w:b/>
          <w:i/>
          <w:kern w:val="2"/>
          <w:lang w:eastAsia="zh-CN"/>
        </w:rPr>
        <w:t>O</w:t>
      </w:r>
      <w:r w:rsidRPr="00F912B3">
        <w:rPr>
          <w:b/>
          <w:i/>
          <w:kern w:val="2"/>
          <w:lang w:eastAsia="zh-CN"/>
        </w:rPr>
        <w:t>ption 1</w:t>
      </w:r>
      <w:r w:rsidRPr="00F912B3">
        <w:rPr>
          <w:i/>
          <w:kern w:val="2"/>
          <w:lang w:eastAsia="zh-CN"/>
        </w:rPr>
        <w:t>: Fixed DCI size targeting a reduction of 10~16 bits reduction compared to the DCI format size of Rel-15 fallback DCI</w:t>
      </w:r>
    </w:p>
    <w:p w:rsidR="00F912B3" w:rsidRPr="00F912B3" w:rsidRDefault="00F912B3" w:rsidP="00F912B3">
      <w:pPr>
        <w:pStyle w:val="ListParagraph"/>
        <w:numPr>
          <w:ilvl w:val="1"/>
          <w:numId w:val="9"/>
        </w:numPr>
        <w:autoSpaceDE w:val="0"/>
        <w:autoSpaceDN w:val="0"/>
        <w:adjustRightInd w:val="0"/>
        <w:snapToGrid w:val="0"/>
        <w:spacing w:after="120"/>
        <w:ind w:left="2160"/>
        <w:jc w:val="both"/>
        <w:rPr>
          <w:i/>
          <w:kern w:val="2"/>
          <w:lang w:eastAsia="zh-CN"/>
        </w:rPr>
      </w:pPr>
      <w:r w:rsidRPr="00F912B3">
        <w:rPr>
          <w:rFonts w:hint="eastAsia"/>
          <w:b/>
          <w:i/>
          <w:kern w:val="2"/>
          <w:lang w:eastAsia="zh-CN"/>
        </w:rPr>
        <w:t>O</w:t>
      </w:r>
      <w:r w:rsidRPr="00F912B3">
        <w:rPr>
          <w:b/>
          <w:i/>
          <w:kern w:val="2"/>
          <w:lang w:eastAsia="zh-CN"/>
        </w:rPr>
        <w:t>ption 2</w:t>
      </w:r>
      <w:r w:rsidRPr="00F912B3">
        <w:rPr>
          <w:i/>
          <w:kern w:val="2"/>
          <w:lang w:eastAsia="zh-CN"/>
        </w:rPr>
        <w:t>: aligned with Rel-15 fallback DCI</w:t>
      </w:r>
    </w:p>
    <w:p w:rsidR="00F912B3" w:rsidRPr="00F912B3" w:rsidRDefault="00F912B3" w:rsidP="00F912B3">
      <w:pPr>
        <w:pStyle w:val="ListParagraph"/>
        <w:numPr>
          <w:ilvl w:val="1"/>
          <w:numId w:val="9"/>
        </w:numPr>
        <w:autoSpaceDE w:val="0"/>
        <w:autoSpaceDN w:val="0"/>
        <w:adjustRightInd w:val="0"/>
        <w:snapToGrid w:val="0"/>
        <w:spacing w:after="120"/>
        <w:ind w:left="2160"/>
        <w:jc w:val="both"/>
        <w:rPr>
          <w:i/>
          <w:kern w:val="2"/>
          <w:lang w:eastAsia="zh-CN"/>
        </w:rPr>
      </w:pPr>
      <w:r w:rsidRPr="00F912B3">
        <w:rPr>
          <w:rFonts w:hint="eastAsia"/>
          <w:b/>
          <w:i/>
          <w:kern w:val="2"/>
          <w:lang w:eastAsia="zh-CN"/>
        </w:rPr>
        <w:t>O</w:t>
      </w:r>
      <w:r w:rsidRPr="00F912B3">
        <w:rPr>
          <w:b/>
          <w:i/>
          <w:kern w:val="2"/>
          <w:lang w:eastAsia="zh-CN"/>
        </w:rPr>
        <w:t>ption 3</w:t>
      </w:r>
      <w:r w:rsidRPr="00F912B3">
        <w:rPr>
          <w:i/>
          <w:kern w:val="2"/>
          <w:lang w:eastAsia="zh-CN"/>
        </w:rPr>
        <w:t xml:space="preserve">: configurable DCI size with the limitation as below  </w:t>
      </w:r>
    </w:p>
    <w:p w:rsidR="00F912B3" w:rsidRPr="00F912B3" w:rsidRDefault="00F912B3" w:rsidP="00F912B3">
      <w:pPr>
        <w:pStyle w:val="ListParagraph"/>
        <w:numPr>
          <w:ilvl w:val="2"/>
          <w:numId w:val="9"/>
        </w:numPr>
        <w:autoSpaceDE w:val="0"/>
        <w:autoSpaceDN w:val="0"/>
        <w:adjustRightInd w:val="0"/>
        <w:snapToGrid w:val="0"/>
        <w:spacing w:after="120"/>
        <w:ind w:left="2880"/>
        <w:jc w:val="both"/>
        <w:rPr>
          <w:i/>
          <w:kern w:val="2"/>
          <w:lang w:eastAsia="zh-CN"/>
        </w:rPr>
      </w:pPr>
      <w:r w:rsidRPr="00F912B3">
        <w:rPr>
          <w:i/>
          <w:kern w:val="2"/>
          <w:lang w:eastAsia="zh-CN"/>
        </w:rPr>
        <w:t>Minimum DCI s</w:t>
      </w:r>
      <w:r w:rsidRPr="00F912B3">
        <w:rPr>
          <w:rFonts w:hint="eastAsia"/>
          <w:i/>
          <w:kern w:val="2"/>
          <w:lang w:eastAsia="zh-CN"/>
        </w:rPr>
        <w:t>ize should</w:t>
      </w:r>
      <w:r w:rsidRPr="00F912B3">
        <w:rPr>
          <w:i/>
          <w:kern w:val="2"/>
          <w:lang w:eastAsia="zh-CN"/>
        </w:rPr>
        <w:t xml:space="preserve"> target</w:t>
      </w:r>
      <w:r w:rsidRPr="00F912B3">
        <w:rPr>
          <w:rFonts w:hint="eastAsia"/>
          <w:i/>
          <w:kern w:val="2"/>
          <w:lang w:eastAsia="zh-CN"/>
        </w:rPr>
        <w:t xml:space="preserve"> </w:t>
      </w:r>
      <w:r w:rsidRPr="00F912B3">
        <w:rPr>
          <w:i/>
          <w:kern w:val="2"/>
          <w:lang w:eastAsia="zh-CN"/>
        </w:rPr>
        <w:t>10~16 bits reduction compared to the DCI format size of Rel-15 fallback DCI</w:t>
      </w:r>
    </w:p>
    <w:p w:rsidR="00F912B3" w:rsidRPr="00F912B3" w:rsidRDefault="00F912B3" w:rsidP="00F912B3">
      <w:pPr>
        <w:pStyle w:val="ListParagraph"/>
        <w:numPr>
          <w:ilvl w:val="2"/>
          <w:numId w:val="9"/>
        </w:numPr>
        <w:autoSpaceDE w:val="0"/>
        <w:autoSpaceDN w:val="0"/>
        <w:adjustRightInd w:val="0"/>
        <w:snapToGrid w:val="0"/>
        <w:spacing w:after="120"/>
        <w:ind w:left="2880"/>
        <w:jc w:val="both"/>
        <w:rPr>
          <w:i/>
          <w:kern w:val="2"/>
          <w:lang w:eastAsia="zh-CN"/>
        </w:rPr>
      </w:pPr>
      <w:r w:rsidRPr="00F912B3">
        <w:rPr>
          <w:i/>
          <w:kern w:val="2"/>
          <w:lang w:eastAsia="zh-CN"/>
        </w:rPr>
        <w:t>Maximum size should be equal to the DCI format size of Rel-15 fallback DCI</w:t>
      </w:r>
    </w:p>
    <w:p w:rsidR="00F912B3" w:rsidRPr="00F912B3" w:rsidRDefault="00F912B3" w:rsidP="00F912B3">
      <w:pPr>
        <w:pStyle w:val="ListParagraph"/>
        <w:numPr>
          <w:ilvl w:val="1"/>
          <w:numId w:val="9"/>
        </w:numPr>
        <w:autoSpaceDE w:val="0"/>
        <w:autoSpaceDN w:val="0"/>
        <w:adjustRightInd w:val="0"/>
        <w:snapToGrid w:val="0"/>
        <w:spacing w:after="120"/>
        <w:ind w:left="2160"/>
        <w:jc w:val="both"/>
        <w:rPr>
          <w:i/>
          <w:kern w:val="2"/>
          <w:lang w:eastAsia="zh-CN"/>
        </w:rPr>
      </w:pPr>
      <w:r w:rsidRPr="00F912B3">
        <w:rPr>
          <w:rFonts w:hint="eastAsia"/>
          <w:b/>
          <w:i/>
          <w:kern w:val="2"/>
          <w:lang w:eastAsia="zh-CN"/>
        </w:rPr>
        <w:t>O</w:t>
      </w:r>
      <w:r w:rsidRPr="00F912B3">
        <w:rPr>
          <w:b/>
          <w:i/>
          <w:kern w:val="2"/>
          <w:lang w:eastAsia="zh-CN"/>
        </w:rPr>
        <w:t>ption 4</w:t>
      </w:r>
      <w:r w:rsidRPr="00F912B3">
        <w:rPr>
          <w:i/>
          <w:kern w:val="2"/>
          <w:lang w:eastAsia="zh-CN"/>
        </w:rPr>
        <w:t>: DCI with configurable sizes for some fields, while</w:t>
      </w:r>
    </w:p>
    <w:p w:rsidR="00F912B3" w:rsidRPr="00F912B3" w:rsidRDefault="00F912B3" w:rsidP="00F912B3">
      <w:pPr>
        <w:pStyle w:val="ListParagraph"/>
        <w:numPr>
          <w:ilvl w:val="2"/>
          <w:numId w:val="9"/>
        </w:numPr>
        <w:autoSpaceDE w:val="0"/>
        <w:autoSpaceDN w:val="0"/>
        <w:adjustRightInd w:val="0"/>
        <w:snapToGrid w:val="0"/>
        <w:spacing w:after="120"/>
        <w:ind w:left="2880"/>
        <w:jc w:val="both"/>
        <w:rPr>
          <w:i/>
          <w:kern w:val="2"/>
          <w:lang w:eastAsia="zh-CN"/>
        </w:rPr>
      </w:pPr>
      <w:r w:rsidRPr="00F912B3">
        <w:rPr>
          <w:i/>
          <w:kern w:val="2"/>
          <w:lang w:eastAsia="zh-CN"/>
        </w:rPr>
        <w:t>The maximum DCI size can be larger than Rel-15 fallback DCI</w:t>
      </w:r>
    </w:p>
    <w:p w:rsidR="00F912B3" w:rsidRPr="00F912B3" w:rsidRDefault="00F912B3" w:rsidP="00F912B3">
      <w:pPr>
        <w:pStyle w:val="ListParagraph"/>
        <w:numPr>
          <w:ilvl w:val="2"/>
          <w:numId w:val="9"/>
        </w:numPr>
        <w:autoSpaceDE w:val="0"/>
        <w:autoSpaceDN w:val="0"/>
        <w:adjustRightInd w:val="0"/>
        <w:snapToGrid w:val="0"/>
        <w:spacing w:after="120"/>
        <w:ind w:left="2880"/>
        <w:jc w:val="both"/>
        <w:rPr>
          <w:i/>
          <w:kern w:val="2"/>
          <w:lang w:eastAsia="zh-CN"/>
        </w:rPr>
      </w:pPr>
      <w:r w:rsidRPr="00F912B3">
        <w:rPr>
          <w:i/>
          <w:kern w:val="2"/>
          <w:lang w:eastAsia="zh-CN"/>
        </w:rPr>
        <w:t>The minimum DCI size target a reduction of 10~16 bits less than the DCI format size of Rel-15 fallback DCI</w:t>
      </w:r>
    </w:p>
    <w:p w:rsidR="00F912B3" w:rsidRPr="00F912B3" w:rsidRDefault="00F912B3" w:rsidP="00F912B3">
      <w:pPr>
        <w:pStyle w:val="ListParagraph"/>
        <w:numPr>
          <w:ilvl w:val="2"/>
          <w:numId w:val="9"/>
        </w:numPr>
        <w:autoSpaceDE w:val="0"/>
        <w:autoSpaceDN w:val="0"/>
        <w:adjustRightInd w:val="0"/>
        <w:snapToGrid w:val="0"/>
        <w:spacing w:after="120"/>
        <w:ind w:left="2880"/>
        <w:jc w:val="both"/>
        <w:rPr>
          <w:i/>
          <w:kern w:val="2"/>
          <w:lang w:eastAsia="zh-CN"/>
        </w:rPr>
      </w:pPr>
      <w:r w:rsidRPr="00F912B3">
        <w:rPr>
          <w:i/>
          <w:kern w:val="2"/>
          <w:lang w:eastAsia="zh-CN"/>
        </w:rPr>
        <w:t>Provide the possibility to align with the size of the Rel-15 fallback DCI (including possible zero padding if any)</w:t>
      </w:r>
    </w:p>
    <w:p w:rsidR="00F912B3" w:rsidRPr="00F912B3" w:rsidRDefault="00F912B3" w:rsidP="00F912B3">
      <w:pPr>
        <w:pStyle w:val="ListParagraph"/>
        <w:numPr>
          <w:ilvl w:val="1"/>
          <w:numId w:val="9"/>
        </w:numPr>
        <w:autoSpaceDE w:val="0"/>
        <w:autoSpaceDN w:val="0"/>
        <w:adjustRightInd w:val="0"/>
        <w:snapToGrid w:val="0"/>
        <w:spacing w:after="120"/>
        <w:ind w:left="2160"/>
        <w:jc w:val="both"/>
        <w:rPr>
          <w:i/>
          <w:kern w:val="2"/>
          <w:lang w:eastAsia="zh-CN"/>
        </w:rPr>
      </w:pPr>
      <w:r w:rsidRPr="00F912B3">
        <w:rPr>
          <w:i/>
          <w:kern w:val="2"/>
          <w:lang w:eastAsia="zh-CN"/>
        </w:rPr>
        <w:t>Option 5: no introduction of new DCI format due to this SI</w:t>
      </w:r>
    </w:p>
    <w:p w:rsidR="00F912B3" w:rsidRPr="00F912B3" w:rsidRDefault="00F912B3" w:rsidP="00F912B3">
      <w:pPr>
        <w:pStyle w:val="ListParagraph"/>
        <w:numPr>
          <w:ilvl w:val="0"/>
          <w:numId w:val="9"/>
        </w:numPr>
        <w:autoSpaceDE w:val="0"/>
        <w:autoSpaceDN w:val="0"/>
        <w:adjustRightInd w:val="0"/>
        <w:snapToGrid w:val="0"/>
        <w:spacing w:after="120"/>
        <w:ind w:left="1440"/>
        <w:jc w:val="both"/>
        <w:rPr>
          <w:i/>
          <w:lang w:eastAsia="zh-CN"/>
        </w:rPr>
      </w:pPr>
      <w:r w:rsidRPr="00F912B3">
        <w:rPr>
          <w:i/>
          <w:kern w:val="2"/>
          <w:lang w:eastAsia="zh-CN"/>
        </w:rPr>
        <w:t xml:space="preserve">Note: The DCI format may be impacted by other objectives in this study item and/or the following work item, e.g. PDCCH repetition mechanism and/or UCI enhancement, or may be impacted by objectives in other study item and/or work item, e.g. multi-TRP transmission from Rel-16 work item   </w:t>
      </w:r>
    </w:p>
    <w:p w:rsidR="00F912B3" w:rsidRDefault="00F912B3" w:rsidP="00F912B3">
      <w:pPr>
        <w:rPr>
          <w:lang w:eastAsia="x-none"/>
        </w:rPr>
      </w:pPr>
    </w:p>
    <w:p w:rsidR="00AF500B" w:rsidRDefault="00AF500B" w:rsidP="00855F39">
      <w:pPr>
        <w:rPr>
          <w:rFonts w:eastAsia="MS Mincho"/>
          <w:lang w:val="en-US"/>
        </w:rPr>
      </w:pPr>
    </w:p>
    <w:p w:rsidR="00855F39" w:rsidRDefault="004D5BF4" w:rsidP="00855F39">
      <w:pPr>
        <w:rPr>
          <w:rFonts w:eastAsia="MS Mincho"/>
          <w:lang w:val="en-US"/>
        </w:rPr>
      </w:pPr>
      <w:r>
        <w:rPr>
          <w:rFonts w:eastAsia="MS Mincho"/>
          <w:lang w:val="en-US"/>
        </w:rPr>
        <w:t xml:space="preserve">This contribution </w:t>
      </w:r>
      <w:r w:rsidR="00F912B3">
        <w:rPr>
          <w:rFonts w:eastAsia="MS Mincho"/>
          <w:lang w:val="en-US"/>
        </w:rPr>
        <w:t>discusses some considerations on the options for DCI format size</w:t>
      </w:r>
      <w:r w:rsidR="00AF500B">
        <w:rPr>
          <w:rFonts w:eastAsia="MS Mincho"/>
          <w:lang w:val="en-US"/>
        </w:rPr>
        <w:t>.</w:t>
      </w:r>
      <w:r w:rsidR="00855F39">
        <w:rPr>
          <w:rFonts w:eastAsia="MS Mincho"/>
          <w:lang w:val="en-US"/>
        </w:rPr>
        <w:t xml:space="preserve">  </w:t>
      </w:r>
    </w:p>
    <w:p w:rsidR="00855F39" w:rsidRDefault="00855F39" w:rsidP="00855F39">
      <w:pPr>
        <w:rPr>
          <w:rFonts w:eastAsia="MS Mincho"/>
          <w:lang w:val="en-US"/>
        </w:rPr>
      </w:pPr>
    </w:p>
    <w:p w:rsidR="00F912B3" w:rsidRDefault="00855F39" w:rsidP="00F912B3">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rPr>
          <w:rFonts w:eastAsia="MS Mincho"/>
          <w:lang w:val="en-US"/>
        </w:rPr>
      </w:pPr>
      <w:r>
        <w:t>Discussions</w:t>
      </w:r>
    </w:p>
    <w:p w:rsidR="00F912B3" w:rsidRDefault="00C8704A" w:rsidP="00F912B3">
      <w:pPr>
        <w:rPr>
          <w:rFonts w:eastAsia="MS Mincho"/>
          <w:lang w:val="en-US"/>
        </w:rPr>
      </w:pPr>
      <w:r>
        <w:rPr>
          <w:rFonts w:eastAsia="MS Mincho"/>
          <w:lang w:val="en-US"/>
        </w:rPr>
        <w:t>It should firstly be noted that typically in a WI, the DCI format and DCI size are discussed towards the end of the WI when all the features are agreed and therefore, it is clear what fields are required in a DCI.  Deciding on the DCI format &amp; size BEFORE the WI has even started is basically putting the cart before the horse.  Imposing a DCI format or size at this point introduce unnecessary constraints to the DCI design which will lead to suboptimal design of the feature.  In the SI phase, it is sufficient to evaluate the gain that can be achieved when the DCI size is reduced below 40 bits and list down potential fields that may be reduced.</w:t>
      </w:r>
      <w:r w:rsidR="00C11C96">
        <w:rPr>
          <w:rFonts w:eastAsia="MS Mincho"/>
          <w:lang w:val="en-US"/>
        </w:rPr>
        <w:t xml:space="preserve">  </w:t>
      </w:r>
    </w:p>
    <w:p w:rsidR="00C8704A" w:rsidRPr="00C8704A" w:rsidRDefault="00C8704A" w:rsidP="00F912B3">
      <w:pPr>
        <w:rPr>
          <w:rFonts w:eastAsia="MS Mincho"/>
          <w:b/>
          <w:lang w:val="en-US"/>
        </w:rPr>
      </w:pPr>
      <w:r w:rsidRPr="00C8704A">
        <w:rPr>
          <w:rFonts w:eastAsia="MS Mincho"/>
          <w:b/>
          <w:lang w:val="en-US"/>
        </w:rPr>
        <w:t xml:space="preserve">Observation 1: Deciding on the DCI format and DCI size BEFORE the start of the WI is putting the </w:t>
      </w:r>
      <w:r w:rsidRPr="00C8704A">
        <w:rPr>
          <w:rFonts w:eastAsia="MS Mincho"/>
          <w:b/>
          <w:i/>
          <w:lang w:val="en-US"/>
        </w:rPr>
        <w:t>cart before the horse</w:t>
      </w:r>
      <w:r w:rsidRPr="00C8704A">
        <w:rPr>
          <w:rFonts w:eastAsia="MS Mincho"/>
          <w:b/>
          <w:lang w:val="en-US"/>
        </w:rPr>
        <w:t xml:space="preserve"> since it isn’t clear at this point which features are required and how they would function.</w:t>
      </w:r>
    </w:p>
    <w:p w:rsidR="00C8704A" w:rsidRPr="00C8704A" w:rsidRDefault="00C8704A" w:rsidP="00F912B3">
      <w:pPr>
        <w:rPr>
          <w:rFonts w:eastAsia="MS Mincho"/>
          <w:b/>
          <w:lang w:val="en-US"/>
        </w:rPr>
      </w:pPr>
      <w:r w:rsidRPr="00C8704A">
        <w:rPr>
          <w:rFonts w:eastAsia="MS Mincho"/>
          <w:b/>
          <w:lang w:val="en-US"/>
        </w:rPr>
        <w:t>Observation 2: Imposing a DCI format or size at this point introduce unnecessary constraints to the DCI design which will lead to suboptimal design of the feature.</w:t>
      </w:r>
    </w:p>
    <w:p w:rsidR="00C8704A" w:rsidRDefault="00C8704A" w:rsidP="00F912B3">
      <w:pPr>
        <w:rPr>
          <w:rFonts w:eastAsia="MS Mincho"/>
          <w:lang w:val="en-US"/>
        </w:rPr>
      </w:pPr>
    </w:p>
    <w:p w:rsidR="00C8704A" w:rsidRPr="00C8704A" w:rsidRDefault="00C8704A" w:rsidP="00F912B3">
      <w:pPr>
        <w:rPr>
          <w:rFonts w:eastAsia="MS Mincho"/>
          <w:lang w:val="en-US"/>
        </w:rPr>
      </w:pPr>
      <w:r>
        <w:rPr>
          <w:rFonts w:eastAsia="MS Mincho"/>
          <w:lang w:val="en-US"/>
        </w:rPr>
        <w:t>We will evaluate the options based on Observation 1 and Observation 2.</w:t>
      </w:r>
    </w:p>
    <w:p w:rsidR="00F912B3" w:rsidRDefault="00C11C96" w:rsidP="00F912B3">
      <w:pPr>
        <w:rPr>
          <w:rFonts w:eastAsia="MS Mincho"/>
          <w:lang w:val="en-US"/>
        </w:rPr>
      </w:pPr>
      <w:r>
        <w:rPr>
          <w:rFonts w:eastAsia="MS Mincho"/>
          <w:lang w:val="en-US"/>
        </w:rPr>
        <w:t>Option 1 proposes to reduce the DCI size by 10 to 16 bits and to fix the DCI size. This basically impose</w:t>
      </w:r>
      <w:r w:rsidR="003B4DA3">
        <w:rPr>
          <w:rFonts w:eastAsia="MS Mincho"/>
          <w:lang w:val="en-US"/>
        </w:rPr>
        <w:t>s</w:t>
      </w:r>
      <w:r>
        <w:rPr>
          <w:rFonts w:eastAsia="MS Mincho"/>
          <w:lang w:val="en-US"/>
        </w:rPr>
        <w:t xml:space="preserve"> unnecessary restriction on the design of the feature</w:t>
      </w:r>
      <w:r w:rsidR="008F434A">
        <w:rPr>
          <w:rFonts w:eastAsia="MS Mincho"/>
          <w:lang w:val="en-US"/>
        </w:rPr>
        <w:t>, which may impact the scheduling flexibility and also hinders introductions of new fields that may be useful or essential, e.g. repetition of PUSCH or PDSCH.  As noted, we typically do not start a WI by drawing red lines on the DCI format before even knowing what the features are.  Hence, Option 1 should be ruled out.</w:t>
      </w:r>
    </w:p>
    <w:p w:rsidR="00B4693B" w:rsidRPr="00B4693B" w:rsidRDefault="00B4693B" w:rsidP="00F912B3">
      <w:pPr>
        <w:rPr>
          <w:rFonts w:eastAsia="MS Mincho"/>
          <w:b/>
          <w:lang w:val="en-US"/>
        </w:rPr>
      </w:pPr>
      <w:r w:rsidRPr="00B4693B">
        <w:rPr>
          <w:rFonts w:eastAsia="MS Mincho"/>
          <w:b/>
          <w:lang w:val="en-US"/>
        </w:rPr>
        <w:t xml:space="preserve">Observation 3: Option 1 where the DCI size for URLLC is fixed and reduced by 10 to 16 bits </w:t>
      </w:r>
      <w:r>
        <w:rPr>
          <w:rFonts w:eastAsia="MS Mincho"/>
          <w:b/>
          <w:lang w:val="en-US"/>
        </w:rPr>
        <w:t xml:space="preserve">prevents the </w:t>
      </w:r>
      <w:r w:rsidRPr="00B4693B">
        <w:rPr>
          <w:rFonts w:eastAsia="MS Mincho"/>
          <w:b/>
          <w:lang w:val="en-US"/>
        </w:rPr>
        <w:t>introduction of new fields that may be essential for URLLC which will lead to a feature with sub-optimal performance.</w:t>
      </w:r>
    </w:p>
    <w:p w:rsidR="00B4693B" w:rsidRDefault="00B4693B" w:rsidP="00F912B3">
      <w:pPr>
        <w:rPr>
          <w:rFonts w:eastAsia="MS Mincho"/>
          <w:lang w:val="en-US"/>
        </w:rPr>
      </w:pPr>
    </w:p>
    <w:p w:rsidR="008F434A" w:rsidRDefault="008F434A" w:rsidP="00F912B3">
      <w:pPr>
        <w:rPr>
          <w:rFonts w:eastAsia="MS Mincho"/>
          <w:lang w:val="en-US"/>
        </w:rPr>
      </w:pPr>
      <w:r>
        <w:rPr>
          <w:rFonts w:eastAsia="MS Mincho"/>
          <w:lang w:val="en-US"/>
        </w:rPr>
        <w:t xml:space="preserve">Option 2 and Option 5 proposed no </w:t>
      </w:r>
      <w:r w:rsidR="00E7721C">
        <w:rPr>
          <w:rFonts w:eastAsia="MS Mincho"/>
          <w:lang w:val="en-US"/>
        </w:rPr>
        <w:t xml:space="preserve">reduction </w:t>
      </w:r>
      <w:r>
        <w:rPr>
          <w:rFonts w:eastAsia="MS Mincho"/>
          <w:lang w:val="en-US"/>
        </w:rPr>
        <w:t xml:space="preserve">to the DCI size from Rel-15.  </w:t>
      </w:r>
      <w:r w:rsidR="00B132F8">
        <w:rPr>
          <w:rFonts w:eastAsia="MS Mincho"/>
          <w:lang w:val="en-US"/>
        </w:rPr>
        <w:t>The majority of companies found that the existing Rel-15 DCI size of 40 bits can meet the URLLC requirements [1] as noted in the following agreed observations in RAN1 Ad-Hoc 1901:</w:t>
      </w:r>
    </w:p>
    <w:p w:rsidR="00B132F8" w:rsidRPr="00B132F8" w:rsidRDefault="00B132F8" w:rsidP="00B132F8">
      <w:pPr>
        <w:ind w:left="720"/>
        <w:rPr>
          <w:i/>
          <w:highlight w:val="green"/>
          <w:lang w:eastAsia="x-none"/>
        </w:rPr>
      </w:pPr>
      <w:r w:rsidRPr="00B132F8">
        <w:rPr>
          <w:i/>
          <w:highlight w:val="green"/>
          <w:lang w:eastAsia="x-none"/>
        </w:rPr>
        <w:t>Observation:</w:t>
      </w:r>
    </w:p>
    <w:p w:rsidR="00B132F8" w:rsidRPr="00B132F8" w:rsidRDefault="00B132F8" w:rsidP="00B132F8">
      <w:pPr>
        <w:ind w:left="720"/>
        <w:rPr>
          <w:i/>
          <w:kern w:val="2"/>
          <w:lang w:eastAsia="zh-CN"/>
        </w:rPr>
      </w:pPr>
      <w:r w:rsidRPr="00B132F8">
        <w:rPr>
          <w:i/>
          <w:kern w:val="2"/>
          <w:lang w:eastAsia="zh-CN"/>
        </w:rPr>
        <w:t>For carrier frequency 700MHz with antenna configuration of 2 Tx/2 Rx, channel model of TDL-C 300 ns, 20 MHz and a CORESET with 2 symbols</w:t>
      </w:r>
      <w:r w:rsidRPr="00B132F8">
        <w:rPr>
          <w:rFonts w:hint="eastAsia"/>
          <w:i/>
          <w:kern w:val="2"/>
          <w:lang w:eastAsia="zh-CN"/>
        </w:rPr>
        <w:t xml:space="preserve">, </w:t>
      </w:r>
      <w:r w:rsidRPr="00B132F8">
        <w:rPr>
          <w:i/>
          <w:kern w:val="2"/>
          <w:lang w:eastAsia="zh-CN"/>
        </w:rPr>
        <w:t xml:space="preserve">five sources show that </w:t>
      </w:r>
      <w:r w:rsidRPr="00B132F8">
        <w:rPr>
          <w:rFonts w:hint="eastAsia"/>
          <w:i/>
          <w:kern w:val="2"/>
          <w:lang w:eastAsia="zh-CN"/>
        </w:rPr>
        <w:t>Rel-15 NR PDCCH (e.g. DCI payload size 40 bits and AL=16) can meet the reliability of 99.9999%</w:t>
      </w:r>
      <w:r w:rsidRPr="00B132F8">
        <w:rPr>
          <w:i/>
          <w:kern w:val="2"/>
          <w:lang w:eastAsia="zh-CN"/>
        </w:rPr>
        <w:t xml:space="preserve"> at the 5%-tile SINR geometry,</w:t>
      </w:r>
      <w:r w:rsidRPr="00B132F8">
        <w:rPr>
          <w:rFonts w:hint="eastAsia"/>
          <w:i/>
          <w:kern w:val="2"/>
          <w:lang w:eastAsia="zh-CN"/>
        </w:rPr>
        <w:t xml:space="preserve"> and </w:t>
      </w:r>
      <w:r w:rsidRPr="00B132F8">
        <w:rPr>
          <w:i/>
          <w:kern w:val="2"/>
          <w:lang w:eastAsia="zh-CN"/>
        </w:rPr>
        <w:t>two</w:t>
      </w:r>
      <w:r w:rsidRPr="00B132F8">
        <w:rPr>
          <w:rFonts w:hint="eastAsia"/>
          <w:i/>
          <w:kern w:val="2"/>
          <w:lang w:eastAsia="zh-CN"/>
        </w:rPr>
        <w:t xml:space="preserve"> source</w:t>
      </w:r>
      <w:r w:rsidRPr="00B132F8">
        <w:rPr>
          <w:i/>
          <w:kern w:val="2"/>
          <w:lang w:eastAsia="zh-CN"/>
        </w:rPr>
        <w:t>s</w:t>
      </w:r>
      <w:r w:rsidRPr="00B132F8">
        <w:rPr>
          <w:rFonts w:hint="eastAsia"/>
          <w:i/>
          <w:kern w:val="2"/>
          <w:lang w:eastAsia="zh-CN"/>
        </w:rPr>
        <w:t xml:space="preserve"> show that</w:t>
      </w:r>
      <w:r w:rsidRPr="00B132F8">
        <w:rPr>
          <w:i/>
          <w:kern w:val="2"/>
          <w:lang w:eastAsia="zh-CN"/>
        </w:rPr>
        <w:t xml:space="preserve"> </w:t>
      </w:r>
      <w:r w:rsidRPr="00B132F8">
        <w:rPr>
          <w:rFonts w:hint="eastAsia"/>
          <w:i/>
          <w:kern w:val="2"/>
          <w:lang w:eastAsia="zh-CN"/>
        </w:rPr>
        <w:t>Rel-15 NR PDCCH (e.g. DCI payload size 40 bits and AL=16) can</w:t>
      </w:r>
      <w:r w:rsidRPr="00B132F8">
        <w:rPr>
          <w:i/>
          <w:kern w:val="2"/>
          <w:lang w:eastAsia="zh-CN"/>
        </w:rPr>
        <w:t>not</w:t>
      </w:r>
      <w:r w:rsidRPr="00B132F8">
        <w:rPr>
          <w:rFonts w:hint="eastAsia"/>
          <w:i/>
          <w:kern w:val="2"/>
          <w:lang w:eastAsia="zh-CN"/>
        </w:rPr>
        <w:t xml:space="preserve"> meet the reliability of 99.9999%</w:t>
      </w:r>
      <w:r w:rsidRPr="00B132F8">
        <w:rPr>
          <w:i/>
          <w:kern w:val="2"/>
          <w:lang w:eastAsia="zh-CN"/>
        </w:rPr>
        <w:t xml:space="preserve"> at the 5%-tile SINR geometry.</w:t>
      </w:r>
    </w:p>
    <w:p w:rsidR="00B132F8" w:rsidRPr="00B132F8" w:rsidRDefault="00B132F8" w:rsidP="00B132F8">
      <w:pPr>
        <w:ind w:left="720"/>
        <w:rPr>
          <w:i/>
          <w:kern w:val="2"/>
          <w:lang w:eastAsia="zh-CN"/>
        </w:rPr>
      </w:pPr>
    </w:p>
    <w:p w:rsidR="00B132F8" w:rsidRPr="00B132F8" w:rsidRDefault="00B132F8" w:rsidP="00B132F8">
      <w:pPr>
        <w:ind w:left="720"/>
        <w:rPr>
          <w:i/>
          <w:kern w:val="2"/>
          <w:lang w:eastAsia="zh-CN"/>
        </w:rPr>
      </w:pPr>
      <w:r w:rsidRPr="00B132F8">
        <w:rPr>
          <w:i/>
          <w:kern w:val="2"/>
          <w:highlight w:val="green"/>
          <w:lang w:eastAsia="zh-CN"/>
        </w:rPr>
        <w:t>Observation</w:t>
      </w:r>
      <w:r w:rsidRPr="00B132F8">
        <w:rPr>
          <w:i/>
          <w:kern w:val="2"/>
          <w:lang w:eastAsia="zh-CN"/>
        </w:rPr>
        <w:t>:</w:t>
      </w:r>
    </w:p>
    <w:p w:rsidR="00B132F8" w:rsidRPr="00B132F8" w:rsidRDefault="00B132F8" w:rsidP="00B132F8">
      <w:pPr>
        <w:ind w:left="720"/>
        <w:rPr>
          <w:i/>
          <w:kern w:val="2"/>
          <w:lang w:eastAsia="zh-CN"/>
        </w:rPr>
      </w:pPr>
      <w:r w:rsidRPr="00B132F8">
        <w:rPr>
          <w:i/>
          <w:kern w:val="2"/>
          <w:lang w:eastAsia="zh-CN"/>
        </w:rPr>
        <w:t xml:space="preserve">For carrier frequency </w:t>
      </w:r>
      <w:r w:rsidRPr="00B132F8">
        <w:rPr>
          <w:rFonts w:hint="eastAsia"/>
          <w:i/>
          <w:kern w:val="2"/>
          <w:lang w:eastAsia="zh-CN"/>
        </w:rPr>
        <w:t>4 GHz</w:t>
      </w:r>
      <w:r w:rsidRPr="00B132F8">
        <w:rPr>
          <w:i/>
          <w:kern w:val="2"/>
          <w:lang w:eastAsia="zh-CN"/>
        </w:rPr>
        <w:t xml:space="preserve"> with antenna configuration of 4 Tx/</w:t>
      </w:r>
      <w:r w:rsidRPr="00B132F8">
        <w:rPr>
          <w:rFonts w:hint="eastAsia"/>
          <w:i/>
          <w:kern w:val="2"/>
          <w:lang w:eastAsia="zh-CN"/>
        </w:rPr>
        <w:t>4</w:t>
      </w:r>
      <w:r w:rsidRPr="00B132F8">
        <w:rPr>
          <w:i/>
          <w:kern w:val="2"/>
          <w:lang w:eastAsia="zh-CN"/>
        </w:rPr>
        <w:t xml:space="preserve"> Rx, channel model of TDL-C 300 ns and a CORESET with 1 or 2 symbols</w:t>
      </w:r>
      <w:r w:rsidRPr="00B132F8">
        <w:rPr>
          <w:rFonts w:hint="eastAsia"/>
          <w:i/>
          <w:kern w:val="2"/>
          <w:lang w:eastAsia="zh-CN"/>
        </w:rPr>
        <w:t xml:space="preserve">, </w:t>
      </w:r>
      <w:r w:rsidRPr="00B132F8">
        <w:rPr>
          <w:i/>
          <w:kern w:val="2"/>
          <w:lang w:eastAsia="zh-CN"/>
        </w:rPr>
        <w:t xml:space="preserve">12 sources show that </w:t>
      </w:r>
      <w:r w:rsidRPr="00B132F8">
        <w:rPr>
          <w:rFonts w:hint="eastAsia"/>
          <w:i/>
          <w:kern w:val="2"/>
          <w:lang w:eastAsia="zh-CN"/>
        </w:rPr>
        <w:t>Rel-15 NR PDCCH (e.g. DCI payload size 40 bits and AL=16) can meet the reliability of 99.9999%</w:t>
      </w:r>
      <w:r w:rsidRPr="00B132F8">
        <w:rPr>
          <w:i/>
          <w:kern w:val="2"/>
          <w:lang w:eastAsia="zh-CN"/>
        </w:rPr>
        <w:t xml:space="preserve"> at the 5%-tile SINR geometry</w:t>
      </w:r>
      <w:r w:rsidRPr="00B132F8">
        <w:rPr>
          <w:rFonts w:hint="eastAsia"/>
          <w:i/>
          <w:kern w:val="2"/>
          <w:lang w:eastAsia="zh-CN"/>
        </w:rPr>
        <w:t>.</w:t>
      </w:r>
    </w:p>
    <w:p w:rsidR="00B132F8" w:rsidRPr="00A1193F" w:rsidRDefault="00B132F8" w:rsidP="00B132F8">
      <w:pPr>
        <w:rPr>
          <w:kern w:val="2"/>
          <w:lang w:eastAsia="zh-CN"/>
        </w:rPr>
      </w:pPr>
    </w:p>
    <w:p w:rsidR="00B132F8" w:rsidRDefault="00E7721C" w:rsidP="00F912B3">
      <w:pPr>
        <w:rPr>
          <w:rFonts w:eastAsia="MS Mincho"/>
          <w:lang w:val="en-US"/>
        </w:rPr>
      </w:pPr>
      <w:r>
        <w:rPr>
          <w:rFonts w:eastAsia="MS Mincho"/>
          <w:lang w:val="en-US"/>
        </w:rPr>
        <w:t>However, as the WI progress</w:t>
      </w:r>
      <w:r w:rsidR="003B4DA3">
        <w:rPr>
          <w:rFonts w:eastAsia="MS Mincho"/>
          <w:lang w:val="en-US"/>
        </w:rPr>
        <w:t>es</w:t>
      </w:r>
      <w:r>
        <w:rPr>
          <w:rFonts w:eastAsia="MS Mincho"/>
          <w:lang w:val="en-US"/>
        </w:rPr>
        <w:t>, features will be defined and new fields in the DCI are likely to be introduced.  Hence</w:t>
      </w:r>
      <w:r w:rsidR="003B4DA3">
        <w:rPr>
          <w:rFonts w:eastAsia="MS Mincho"/>
          <w:lang w:val="en-US"/>
        </w:rPr>
        <w:t>,</w:t>
      </w:r>
      <w:r>
        <w:rPr>
          <w:rFonts w:eastAsia="MS Mincho"/>
          <w:lang w:val="en-US"/>
        </w:rPr>
        <w:t xml:space="preserve"> the DCI format and size are likely to change.  Option 2 of fixing the size to 40 bits (aligning with Rel-15 fallback DCI) imposes unnecessary restriction to the introduction of new fields.  Similarly</w:t>
      </w:r>
      <w:r w:rsidR="003B4DA3">
        <w:rPr>
          <w:rFonts w:eastAsia="MS Mincho"/>
          <w:lang w:val="en-US"/>
        </w:rPr>
        <w:t>,</w:t>
      </w:r>
      <w:r>
        <w:rPr>
          <w:rFonts w:eastAsia="MS Mincho"/>
          <w:lang w:val="en-US"/>
        </w:rPr>
        <w:t xml:space="preserve"> Option 5 of not introducing any new DCI format would also restrict the design of the feature.</w:t>
      </w:r>
    </w:p>
    <w:p w:rsidR="00B4693B" w:rsidRPr="00B4693B" w:rsidRDefault="00B4693B" w:rsidP="00F912B3">
      <w:pPr>
        <w:rPr>
          <w:rFonts w:eastAsia="MS Mincho"/>
          <w:b/>
          <w:lang w:val="en-US"/>
        </w:rPr>
      </w:pPr>
      <w:r w:rsidRPr="00B4693B">
        <w:rPr>
          <w:rFonts w:eastAsia="MS Mincho"/>
          <w:b/>
          <w:lang w:val="en-US"/>
        </w:rPr>
        <w:lastRenderedPageBreak/>
        <w:t xml:space="preserve">Observation 4: Although Option 2 </w:t>
      </w:r>
      <w:r>
        <w:rPr>
          <w:rFonts w:eastAsia="MS Mincho"/>
          <w:b/>
          <w:lang w:val="en-US"/>
        </w:rPr>
        <w:t xml:space="preserve">(aligning with Rel-15 fallback DCI) </w:t>
      </w:r>
      <w:r w:rsidRPr="00B4693B">
        <w:rPr>
          <w:rFonts w:eastAsia="MS Mincho"/>
          <w:b/>
          <w:lang w:val="en-US"/>
        </w:rPr>
        <w:t xml:space="preserve">and Option 5 </w:t>
      </w:r>
      <w:r>
        <w:rPr>
          <w:rFonts w:eastAsia="MS Mincho"/>
          <w:b/>
          <w:lang w:val="en-US"/>
        </w:rPr>
        <w:t xml:space="preserve">(no new DCI format) </w:t>
      </w:r>
      <w:r w:rsidRPr="00B4693B">
        <w:rPr>
          <w:rFonts w:eastAsia="MS Mincho"/>
          <w:b/>
          <w:lang w:val="en-US"/>
        </w:rPr>
        <w:t xml:space="preserve">meets the URLLC reliability requirement, they impose restriction to </w:t>
      </w:r>
      <w:r>
        <w:rPr>
          <w:rFonts w:eastAsia="MS Mincho"/>
          <w:b/>
          <w:lang w:val="en-US"/>
        </w:rPr>
        <w:t xml:space="preserve">the introduction of </w:t>
      </w:r>
      <w:r w:rsidRPr="00B4693B">
        <w:rPr>
          <w:rFonts w:eastAsia="MS Mincho"/>
          <w:b/>
          <w:lang w:val="en-US"/>
        </w:rPr>
        <w:t xml:space="preserve">new DCI fields that may be </w:t>
      </w:r>
      <w:r>
        <w:rPr>
          <w:rFonts w:eastAsia="MS Mincho"/>
          <w:b/>
          <w:lang w:val="en-US"/>
        </w:rPr>
        <w:t xml:space="preserve">identified in the </w:t>
      </w:r>
      <w:r w:rsidRPr="00B4693B">
        <w:rPr>
          <w:rFonts w:eastAsia="MS Mincho"/>
          <w:b/>
          <w:lang w:val="en-US"/>
        </w:rPr>
        <w:t>WI phase.</w:t>
      </w:r>
    </w:p>
    <w:p w:rsidR="00B4693B" w:rsidRDefault="00B4693B" w:rsidP="00F912B3">
      <w:pPr>
        <w:rPr>
          <w:rFonts w:eastAsia="MS Mincho"/>
          <w:lang w:val="en-US"/>
        </w:rPr>
      </w:pPr>
    </w:p>
    <w:p w:rsidR="00E7721C" w:rsidRDefault="00E7721C" w:rsidP="00F912B3">
      <w:pPr>
        <w:rPr>
          <w:rFonts w:eastAsia="MS Mincho"/>
          <w:lang w:val="en-US"/>
        </w:rPr>
      </w:pPr>
      <w:r>
        <w:rPr>
          <w:rFonts w:eastAsia="MS Mincho"/>
          <w:lang w:val="en-US"/>
        </w:rPr>
        <w:t>Option 3 allows the DCI size to be reduced but impose</w:t>
      </w:r>
      <w:r w:rsidR="003B4DA3">
        <w:rPr>
          <w:rFonts w:eastAsia="MS Mincho"/>
          <w:lang w:val="en-US"/>
        </w:rPr>
        <w:t>s</w:t>
      </w:r>
      <w:r>
        <w:rPr>
          <w:rFonts w:eastAsia="MS Mincho"/>
          <w:lang w:val="en-US"/>
        </w:rPr>
        <w:t xml:space="preserve"> a maximum size of 40 bits.  It should be appreciated that although the SI evaluates the reliability at 5-percentile SNR, we expect majority of the URLLC UEs to operate better than this SNR</w:t>
      </w:r>
      <w:r w:rsidR="003B4DA3">
        <w:rPr>
          <w:rFonts w:eastAsia="MS Mincho"/>
          <w:lang w:val="en-US"/>
        </w:rPr>
        <w:t>.</w:t>
      </w:r>
      <w:r>
        <w:rPr>
          <w:rFonts w:eastAsia="MS Mincho"/>
          <w:lang w:val="en-US"/>
        </w:rPr>
        <w:t xml:space="preserve"> </w:t>
      </w:r>
      <w:r w:rsidR="003B4DA3">
        <w:rPr>
          <w:rFonts w:eastAsia="MS Mincho"/>
          <w:lang w:val="en-US"/>
        </w:rPr>
        <w:t xml:space="preserve"> H</w:t>
      </w:r>
      <w:r>
        <w:rPr>
          <w:rFonts w:eastAsia="MS Mincho"/>
          <w:lang w:val="en-US"/>
        </w:rPr>
        <w:t>ence</w:t>
      </w:r>
      <w:r w:rsidR="003B4DA3">
        <w:rPr>
          <w:rFonts w:eastAsia="MS Mincho"/>
          <w:lang w:val="en-US"/>
        </w:rPr>
        <w:t>,</w:t>
      </w:r>
      <w:r>
        <w:rPr>
          <w:rFonts w:eastAsia="MS Mincho"/>
          <w:lang w:val="en-US"/>
        </w:rPr>
        <w:t xml:space="preserve"> for these UEs, it may be beneficial to configure additional fields that would enhance URLLC operation since these UEs with better SNR can meet the URLLC reliability even with slightly larger DCI size.</w:t>
      </w:r>
      <w:bookmarkStart w:id="2" w:name="_GoBack"/>
      <w:bookmarkEnd w:id="2"/>
    </w:p>
    <w:p w:rsidR="00B4693B" w:rsidRPr="00B4693B" w:rsidRDefault="00B4693B" w:rsidP="00F912B3">
      <w:pPr>
        <w:rPr>
          <w:rFonts w:eastAsia="MS Mincho"/>
          <w:b/>
          <w:lang w:val="en-US"/>
        </w:rPr>
      </w:pPr>
      <w:r w:rsidRPr="00B4693B">
        <w:rPr>
          <w:rFonts w:eastAsia="MS Mincho"/>
          <w:b/>
          <w:lang w:val="en-US"/>
        </w:rPr>
        <w:t xml:space="preserve">Observation 5: Option 3 </w:t>
      </w:r>
      <w:r>
        <w:rPr>
          <w:rFonts w:eastAsia="MS Mincho"/>
          <w:b/>
          <w:lang w:val="en-US"/>
        </w:rPr>
        <w:t>allows the reduction of DCI size but imposing</w:t>
      </w:r>
      <w:r w:rsidRPr="00B4693B">
        <w:rPr>
          <w:rFonts w:eastAsia="MS Mincho"/>
          <w:b/>
          <w:lang w:val="en-US"/>
        </w:rPr>
        <w:t xml:space="preserve"> a maximum DCI size </w:t>
      </w:r>
      <w:r>
        <w:rPr>
          <w:rFonts w:eastAsia="MS Mincho"/>
          <w:b/>
          <w:lang w:val="en-US"/>
        </w:rPr>
        <w:t>restricts</w:t>
      </w:r>
      <w:r w:rsidRPr="00B4693B">
        <w:rPr>
          <w:rFonts w:eastAsia="MS Mincho"/>
          <w:b/>
          <w:lang w:val="en-US"/>
        </w:rPr>
        <w:t xml:space="preserve"> the introduction of new DCI fields and also restrict the flexibility of configuring the DCI fields for URLLC UE operating in good SNR.</w:t>
      </w:r>
    </w:p>
    <w:p w:rsidR="00B4693B" w:rsidRDefault="00B4693B" w:rsidP="00F912B3">
      <w:pPr>
        <w:rPr>
          <w:rFonts w:eastAsia="MS Mincho"/>
          <w:lang w:val="en-US"/>
        </w:rPr>
      </w:pPr>
    </w:p>
    <w:p w:rsidR="00E7721C" w:rsidRPr="00C11C96" w:rsidRDefault="00E7721C" w:rsidP="00F912B3">
      <w:pPr>
        <w:rPr>
          <w:rFonts w:eastAsia="MS Mincho"/>
          <w:lang w:val="en-US"/>
        </w:rPr>
      </w:pPr>
      <w:r>
        <w:rPr>
          <w:rFonts w:eastAsia="MS Mincho"/>
          <w:lang w:val="en-US"/>
        </w:rPr>
        <w:t>Option 4 allows the DCI size to be reduced but does not impose a maximum DCI size.  This does not restrict the design of the feature during WI phase and allows new fields to be introduced when they are identified.  Not imposing a maximum DCI size also allows flexibility in configuring the DCI which may be beneficial for UEs with higher SNR.</w:t>
      </w:r>
    </w:p>
    <w:p w:rsidR="001D7294" w:rsidRDefault="00B4693B" w:rsidP="0041482F">
      <w:pPr>
        <w:rPr>
          <w:rFonts w:eastAsia="MS Mincho"/>
          <w:b/>
          <w:lang w:val="en-US"/>
        </w:rPr>
      </w:pPr>
      <w:r>
        <w:rPr>
          <w:rFonts w:eastAsia="MS Mincho"/>
          <w:b/>
          <w:lang w:val="en-US"/>
        </w:rPr>
        <w:t>Observation 6: Option 4 allowing the DCI size to be reduced without any restriction on the maximum size allows new DCI fields to be introduced without restriction and full flexibility in configuring the fields required for URLLC operation especially for UEs that are in good SNR.</w:t>
      </w:r>
    </w:p>
    <w:p w:rsidR="00B4693B" w:rsidRDefault="00A91C99" w:rsidP="0041482F">
      <w:pPr>
        <w:rPr>
          <w:rFonts w:eastAsia="MS Mincho"/>
          <w:b/>
          <w:lang w:val="en-US"/>
        </w:rPr>
      </w:pPr>
      <w:r>
        <w:rPr>
          <w:rFonts w:eastAsia="MS Mincho"/>
          <w:b/>
          <w:lang w:val="en-US"/>
        </w:rPr>
        <w:t>Proposal 1: On the DCI format and size for Rel-16 eURLLC use Option 4, i.e.:</w:t>
      </w:r>
    </w:p>
    <w:p w:rsidR="00A91C99" w:rsidRPr="00A91C99" w:rsidRDefault="00A91C99" w:rsidP="00A91C99">
      <w:pPr>
        <w:pStyle w:val="ListParagraph"/>
        <w:numPr>
          <w:ilvl w:val="0"/>
          <w:numId w:val="9"/>
        </w:numPr>
        <w:autoSpaceDE w:val="0"/>
        <w:autoSpaceDN w:val="0"/>
        <w:adjustRightInd w:val="0"/>
        <w:snapToGrid w:val="0"/>
        <w:spacing w:after="120"/>
        <w:jc w:val="both"/>
        <w:rPr>
          <w:b/>
          <w:kern w:val="2"/>
          <w:lang w:eastAsia="zh-CN"/>
        </w:rPr>
      </w:pPr>
      <w:r w:rsidRPr="00A91C99">
        <w:rPr>
          <w:rFonts w:hint="eastAsia"/>
          <w:b/>
          <w:kern w:val="2"/>
          <w:lang w:eastAsia="zh-CN"/>
        </w:rPr>
        <w:t>O</w:t>
      </w:r>
      <w:r w:rsidRPr="00A91C99">
        <w:rPr>
          <w:b/>
          <w:kern w:val="2"/>
          <w:lang w:eastAsia="zh-CN"/>
        </w:rPr>
        <w:t>ption 4: DCI with configurable sizes for some fields, while</w:t>
      </w:r>
    </w:p>
    <w:p w:rsidR="00A91C99" w:rsidRPr="00A91C99" w:rsidRDefault="00A91C99" w:rsidP="00A91C99">
      <w:pPr>
        <w:pStyle w:val="ListParagraph"/>
        <w:numPr>
          <w:ilvl w:val="1"/>
          <w:numId w:val="9"/>
        </w:numPr>
        <w:autoSpaceDE w:val="0"/>
        <w:autoSpaceDN w:val="0"/>
        <w:adjustRightInd w:val="0"/>
        <w:snapToGrid w:val="0"/>
        <w:spacing w:after="120"/>
        <w:jc w:val="both"/>
        <w:rPr>
          <w:b/>
          <w:kern w:val="2"/>
          <w:lang w:eastAsia="zh-CN"/>
        </w:rPr>
      </w:pPr>
      <w:r w:rsidRPr="00A91C99">
        <w:rPr>
          <w:b/>
          <w:kern w:val="2"/>
          <w:lang w:eastAsia="zh-CN"/>
        </w:rPr>
        <w:t>The maximum DCI size can be larger than Rel-15 fallback DCI</w:t>
      </w:r>
    </w:p>
    <w:p w:rsidR="00A91C99" w:rsidRPr="00A91C99" w:rsidRDefault="00A91C99" w:rsidP="00A91C99">
      <w:pPr>
        <w:pStyle w:val="ListParagraph"/>
        <w:numPr>
          <w:ilvl w:val="1"/>
          <w:numId w:val="9"/>
        </w:numPr>
        <w:autoSpaceDE w:val="0"/>
        <w:autoSpaceDN w:val="0"/>
        <w:adjustRightInd w:val="0"/>
        <w:snapToGrid w:val="0"/>
        <w:spacing w:after="120"/>
        <w:jc w:val="both"/>
        <w:rPr>
          <w:b/>
          <w:kern w:val="2"/>
          <w:lang w:eastAsia="zh-CN"/>
        </w:rPr>
      </w:pPr>
      <w:r w:rsidRPr="00A91C99">
        <w:rPr>
          <w:b/>
          <w:kern w:val="2"/>
          <w:lang w:eastAsia="zh-CN"/>
        </w:rPr>
        <w:t>The minimum DCI size target a reduction of 10~16 bits less than the DCI format size of Rel-15 fallback DCI</w:t>
      </w:r>
    </w:p>
    <w:p w:rsidR="00A91C99" w:rsidRPr="00A91C99" w:rsidRDefault="00A91C99" w:rsidP="00A91C99">
      <w:pPr>
        <w:pStyle w:val="ListParagraph"/>
        <w:numPr>
          <w:ilvl w:val="1"/>
          <w:numId w:val="9"/>
        </w:numPr>
        <w:autoSpaceDE w:val="0"/>
        <w:autoSpaceDN w:val="0"/>
        <w:adjustRightInd w:val="0"/>
        <w:snapToGrid w:val="0"/>
        <w:spacing w:after="120"/>
        <w:jc w:val="both"/>
        <w:rPr>
          <w:b/>
          <w:kern w:val="2"/>
          <w:lang w:eastAsia="zh-CN"/>
        </w:rPr>
      </w:pPr>
      <w:r w:rsidRPr="00A91C99">
        <w:rPr>
          <w:b/>
          <w:kern w:val="2"/>
          <w:lang w:eastAsia="zh-CN"/>
        </w:rPr>
        <w:t>Provide the possibility to align with the size of the Rel-15 fallback DCI (including possible zero padding if any)</w:t>
      </w:r>
    </w:p>
    <w:p w:rsidR="00A91C99" w:rsidRPr="001D7294" w:rsidRDefault="00A91C99" w:rsidP="0041482F">
      <w:pPr>
        <w:rPr>
          <w:rFonts w:eastAsia="MS Mincho"/>
          <w:b/>
          <w:lang w:val="en-US"/>
        </w:rPr>
      </w:pPr>
    </w:p>
    <w:p w:rsidR="0048511E" w:rsidRDefault="0048511E" w:rsidP="0041482F">
      <w:pPr>
        <w:rPr>
          <w:rFonts w:eastAsia="MS Mincho"/>
          <w:lang w:val="en-US"/>
        </w:rPr>
      </w:pPr>
    </w:p>
    <w:p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Conclusion</w:t>
      </w:r>
    </w:p>
    <w:p w:rsidR="00855F39" w:rsidRDefault="00855F39" w:rsidP="00855F39">
      <w:r>
        <w:t xml:space="preserve">In this contribution we discuss </w:t>
      </w:r>
      <w:r w:rsidR="00A91C99">
        <w:t>the options for DCI format and sizes and we observe the following</w:t>
      </w:r>
      <w:r>
        <w:t>:</w:t>
      </w:r>
    </w:p>
    <w:p w:rsidR="00A91C99" w:rsidRPr="00C8704A" w:rsidRDefault="00A91C99" w:rsidP="00A91C99">
      <w:pPr>
        <w:rPr>
          <w:rFonts w:eastAsia="MS Mincho"/>
          <w:b/>
          <w:lang w:val="en-US"/>
        </w:rPr>
      </w:pPr>
      <w:r w:rsidRPr="00C8704A">
        <w:rPr>
          <w:rFonts w:eastAsia="MS Mincho"/>
          <w:b/>
          <w:lang w:val="en-US"/>
        </w:rPr>
        <w:t xml:space="preserve">Observation 1: Deciding on the DCI format and DCI size BEFORE the start of the WI is putting the </w:t>
      </w:r>
      <w:r w:rsidRPr="00C8704A">
        <w:rPr>
          <w:rFonts w:eastAsia="MS Mincho"/>
          <w:b/>
          <w:i/>
          <w:lang w:val="en-US"/>
        </w:rPr>
        <w:t>cart before the horse</w:t>
      </w:r>
      <w:r w:rsidRPr="00C8704A">
        <w:rPr>
          <w:rFonts w:eastAsia="MS Mincho"/>
          <w:b/>
          <w:lang w:val="en-US"/>
        </w:rPr>
        <w:t xml:space="preserve"> since it isn’t clear at this point which features are required and how they would function.</w:t>
      </w:r>
    </w:p>
    <w:p w:rsidR="00A91C99" w:rsidRPr="00C8704A" w:rsidRDefault="00A91C99" w:rsidP="00A91C99">
      <w:pPr>
        <w:rPr>
          <w:rFonts w:eastAsia="MS Mincho"/>
          <w:b/>
          <w:lang w:val="en-US"/>
        </w:rPr>
      </w:pPr>
      <w:r w:rsidRPr="00C8704A">
        <w:rPr>
          <w:rFonts w:eastAsia="MS Mincho"/>
          <w:b/>
          <w:lang w:val="en-US"/>
        </w:rPr>
        <w:t>Observation 2: Imposing a DCI format or size at this point introduce unnecessary constraints to the DCI design which will lead to suboptimal design of the feature.</w:t>
      </w:r>
    </w:p>
    <w:p w:rsidR="00A91C99" w:rsidRPr="00B4693B" w:rsidRDefault="00A91C99" w:rsidP="00A91C99">
      <w:pPr>
        <w:rPr>
          <w:rFonts w:eastAsia="MS Mincho"/>
          <w:b/>
          <w:lang w:val="en-US"/>
        </w:rPr>
      </w:pPr>
      <w:r w:rsidRPr="00B4693B">
        <w:rPr>
          <w:rFonts w:eastAsia="MS Mincho"/>
          <w:b/>
          <w:lang w:val="en-US"/>
        </w:rPr>
        <w:t xml:space="preserve">Observation 3: Option 1 where the DCI size for URLLC is fixed and reduced by 10 to 16 bits </w:t>
      </w:r>
      <w:r>
        <w:rPr>
          <w:rFonts w:eastAsia="MS Mincho"/>
          <w:b/>
          <w:lang w:val="en-US"/>
        </w:rPr>
        <w:t xml:space="preserve">prevents the </w:t>
      </w:r>
      <w:r w:rsidRPr="00B4693B">
        <w:rPr>
          <w:rFonts w:eastAsia="MS Mincho"/>
          <w:b/>
          <w:lang w:val="en-US"/>
        </w:rPr>
        <w:t>introduction of new fields that may be essential for URLLC which will lead to a feature with sub-optimal performance.</w:t>
      </w:r>
    </w:p>
    <w:p w:rsidR="00A91C99" w:rsidRPr="00B4693B" w:rsidRDefault="00A91C99" w:rsidP="00A91C99">
      <w:pPr>
        <w:rPr>
          <w:rFonts w:eastAsia="MS Mincho"/>
          <w:b/>
          <w:lang w:val="en-US"/>
        </w:rPr>
      </w:pPr>
      <w:r w:rsidRPr="00B4693B">
        <w:rPr>
          <w:rFonts w:eastAsia="MS Mincho"/>
          <w:b/>
          <w:lang w:val="en-US"/>
        </w:rPr>
        <w:t xml:space="preserve">Observation 4: Although Option 2 </w:t>
      </w:r>
      <w:r>
        <w:rPr>
          <w:rFonts w:eastAsia="MS Mincho"/>
          <w:b/>
          <w:lang w:val="en-US"/>
        </w:rPr>
        <w:t xml:space="preserve">(aligning with Rel-15 fallback DCI) </w:t>
      </w:r>
      <w:r w:rsidRPr="00B4693B">
        <w:rPr>
          <w:rFonts w:eastAsia="MS Mincho"/>
          <w:b/>
          <w:lang w:val="en-US"/>
        </w:rPr>
        <w:t xml:space="preserve">and Option 5 </w:t>
      </w:r>
      <w:r>
        <w:rPr>
          <w:rFonts w:eastAsia="MS Mincho"/>
          <w:b/>
          <w:lang w:val="en-US"/>
        </w:rPr>
        <w:t xml:space="preserve">(no new DCI format) </w:t>
      </w:r>
      <w:r w:rsidRPr="00B4693B">
        <w:rPr>
          <w:rFonts w:eastAsia="MS Mincho"/>
          <w:b/>
          <w:lang w:val="en-US"/>
        </w:rPr>
        <w:t xml:space="preserve">meets the URLLC reliability requirement, they impose restriction to </w:t>
      </w:r>
      <w:r>
        <w:rPr>
          <w:rFonts w:eastAsia="MS Mincho"/>
          <w:b/>
          <w:lang w:val="en-US"/>
        </w:rPr>
        <w:t xml:space="preserve">the introduction of </w:t>
      </w:r>
      <w:r w:rsidRPr="00B4693B">
        <w:rPr>
          <w:rFonts w:eastAsia="MS Mincho"/>
          <w:b/>
          <w:lang w:val="en-US"/>
        </w:rPr>
        <w:t xml:space="preserve">new DCI fields that may be </w:t>
      </w:r>
      <w:r>
        <w:rPr>
          <w:rFonts w:eastAsia="MS Mincho"/>
          <w:b/>
          <w:lang w:val="en-US"/>
        </w:rPr>
        <w:t xml:space="preserve">identified in the </w:t>
      </w:r>
      <w:r w:rsidRPr="00B4693B">
        <w:rPr>
          <w:rFonts w:eastAsia="MS Mincho"/>
          <w:b/>
          <w:lang w:val="en-US"/>
        </w:rPr>
        <w:t>WI phase.</w:t>
      </w:r>
    </w:p>
    <w:p w:rsidR="00A91C99" w:rsidRPr="00B4693B" w:rsidRDefault="00A91C99" w:rsidP="00A91C99">
      <w:pPr>
        <w:rPr>
          <w:rFonts w:eastAsia="MS Mincho"/>
          <w:b/>
          <w:lang w:val="en-US"/>
        </w:rPr>
      </w:pPr>
      <w:r w:rsidRPr="00B4693B">
        <w:rPr>
          <w:rFonts w:eastAsia="MS Mincho"/>
          <w:b/>
          <w:lang w:val="en-US"/>
        </w:rPr>
        <w:t xml:space="preserve">Observation 5: Option 3 </w:t>
      </w:r>
      <w:r>
        <w:rPr>
          <w:rFonts w:eastAsia="MS Mincho"/>
          <w:b/>
          <w:lang w:val="en-US"/>
        </w:rPr>
        <w:t>allows the reduction of DCI size but imposing</w:t>
      </w:r>
      <w:r w:rsidRPr="00B4693B">
        <w:rPr>
          <w:rFonts w:eastAsia="MS Mincho"/>
          <w:b/>
          <w:lang w:val="en-US"/>
        </w:rPr>
        <w:t xml:space="preserve"> a maximum DCI size </w:t>
      </w:r>
      <w:r>
        <w:rPr>
          <w:rFonts w:eastAsia="MS Mincho"/>
          <w:b/>
          <w:lang w:val="en-US"/>
        </w:rPr>
        <w:t>restricts</w:t>
      </w:r>
      <w:r w:rsidRPr="00B4693B">
        <w:rPr>
          <w:rFonts w:eastAsia="MS Mincho"/>
          <w:b/>
          <w:lang w:val="en-US"/>
        </w:rPr>
        <w:t xml:space="preserve"> the introduction of new DCI fields and also restrict the flexibility of configuring the DCI fields for URLLC UE operating in good SNR.</w:t>
      </w:r>
    </w:p>
    <w:p w:rsidR="00A91C99" w:rsidRDefault="00A91C99" w:rsidP="00A91C99">
      <w:pPr>
        <w:rPr>
          <w:rFonts w:eastAsia="MS Mincho"/>
          <w:b/>
          <w:lang w:val="en-US"/>
        </w:rPr>
      </w:pPr>
      <w:r>
        <w:rPr>
          <w:rFonts w:eastAsia="MS Mincho"/>
          <w:b/>
          <w:lang w:val="en-US"/>
        </w:rPr>
        <w:lastRenderedPageBreak/>
        <w:t>Observation 6: Option 4 allowing the DCI size to be reduced without any restriction on the maximum size allows new DCI fields to be introduced without restriction and full flexibility in configuring the fields required for URLLC operation especially for UEs that are in good SNR.</w:t>
      </w:r>
    </w:p>
    <w:p w:rsidR="00855F39" w:rsidRDefault="00855F39" w:rsidP="00855F39">
      <w:pPr>
        <w:rPr>
          <w:b/>
        </w:rPr>
      </w:pPr>
    </w:p>
    <w:p w:rsidR="00160371" w:rsidRDefault="00160371" w:rsidP="00855F39">
      <w:r>
        <w:t>We therefore propose the following:</w:t>
      </w:r>
    </w:p>
    <w:p w:rsidR="00A91C99" w:rsidRDefault="00A91C99" w:rsidP="00A91C99">
      <w:pPr>
        <w:rPr>
          <w:rFonts w:eastAsia="MS Mincho"/>
          <w:b/>
          <w:lang w:val="en-US"/>
        </w:rPr>
      </w:pPr>
      <w:r>
        <w:rPr>
          <w:rFonts w:eastAsia="MS Mincho"/>
          <w:b/>
          <w:lang w:val="en-US"/>
        </w:rPr>
        <w:t>Proposal 1: On the DCI format and size for Rel-16 eURLLC use Option 4, i.e.:</w:t>
      </w:r>
    </w:p>
    <w:p w:rsidR="00A91C99" w:rsidRPr="00A91C99" w:rsidRDefault="00A91C99" w:rsidP="00A91C99">
      <w:pPr>
        <w:pStyle w:val="ListParagraph"/>
        <w:numPr>
          <w:ilvl w:val="0"/>
          <w:numId w:val="9"/>
        </w:numPr>
        <w:autoSpaceDE w:val="0"/>
        <w:autoSpaceDN w:val="0"/>
        <w:adjustRightInd w:val="0"/>
        <w:snapToGrid w:val="0"/>
        <w:spacing w:after="120"/>
        <w:jc w:val="both"/>
        <w:rPr>
          <w:b/>
          <w:kern w:val="2"/>
          <w:lang w:eastAsia="zh-CN"/>
        </w:rPr>
      </w:pPr>
      <w:r w:rsidRPr="00A91C99">
        <w:rPr>
          <w:rFonts w:hint="eastAsia"/>
          <w:b/>
          <w:kern w:val="2"/>
          <w:lang w:eastAsia="zh-CN"/>
        </w:rPr>
        <w:t>O</w:t>
      </w:r>
      <w:r w:rsidRPr="00A91C99">
        <w:rPr>
          <w:b/>
          <w:kern w:val="2"/>
          <w:lang w:eastAsia="zh-CN"/>
        </w:rPr>
        <w:t>ption 4: DCI with configurable sizes for some fields, while</w:t>
      </w:r>
    </w:p>
    <w:p w:rsidR="00A91C99" w:rsidRPr="00A91C99" w:rsidRDefault="00A91C99" w:rsidP="00A91C99">
      <w:pPr>
        <w:pStyle w:val="ListParagraph"/>
        <w:numPr>
          <w:ilvl w:val="1"/>
          <w:numId w:val="9"/>
        </w:numPr>
        <w:autoSpaceDE w:val="0"/>
        <w:autoSpaceDN w:val="0"/>
        <w:adjustRightInd w:val="0"/>
        <w:snapToGrid w:val="0"/>
        <w:spacing w:after="120"/>
        <w:jc w:val="both"/>
        <w:rPr>
          <w:b/>
          <w:kern w:val="2"/>
          <w:lang w:eastAsia="zh-CN"/>
        </w:rPr>
      </w:pPr>
      <w:r w:rsidRPr="00A91C99">
        <w:rPr>
          <w:b/>
          <w:kern w:val="2"/>
          <w:lang w:eastAsia="zh-CN"/>
        </w:rPr>
        <w:t>The maximum DCI size can be larger than Rel-15 fallback DCI</w:t>
      </w:r>
    </w:p>
    <w:p w:rsidR="00A91C99" w:rsidRPr="00A91C99" w:rsidRDefault="00A91C99" w:rsidP="00A91C99">
      <w:pPr>
        <w:pStyle w:val="ListParagraph"/>
        <w:numPr>
          <w:ilvl w:val="1"/>
          <w:numId w:val="9"/>
        </w:numPr>
        <w:autoSpaceDE w:val="0"/>
        <w:autoSpaceDN w:val="0"/>
        <w:adjustRightInd w:val="0"/>
        <w:snapToGrid w:val="0"/>
        <w:spacing w:after="120"/>
        <w:jc w:val="both"/>
        <w:rPr>
          <w:b/>
          <w:kern w:val="2"/>
          <w:lang w:eastAsia="zh-CN"/>
        </w:rPr>
      </w:pPr>
      <w:r w:rsidRPr="00A91C99">
        <w:rPr>
          <w:b/>
          <w:kern w:val="2"/>
          <w:lang w:eastAsia="zh-CN"/>
        </w:rPr>
        <w:t>The minimum DCI size target a reduction of 10~16 bits less than the DCI format size of Rel-15 fallback DCI</w:t>
      </w:r>
    </w:p>
    <w:p w:rsidR="00A91C99" w:rsidRPr="00A91C99" w:rsidRDefault="00A91C99" w:rsidP="00A91C99">
      <w:pPr>
        <w:pStyle w:val="ListParagraph"/>
        <w:numPr>
          <w:ilvl w:val="1"/>
          <w:numId w:val="9"/>
        </w:numPr>
        <w:autoSpaceDE w:val="0"/>
        <w:autoSpaceDN w:val="0"/>
        <w:adjustRightInd w:val="0"/>
        <w:snapToGrid w:val="0"/>
        <w:spacing w:after="120"/>
        <w:jc w:val="both"/>
        <w:rPr>
          <w:b/>
          <w:kern w:val="2"/>
          <w:lang w:eastAsia="zh-CN"/>
        </w:rPr>
      </w:pPr>
      <w:r w:rsidRPr="00A91C99">
        <w:rPr>
          <w:b/>
          <w:kern w:val="2"/>
          <w:lang w:eastAsia="zh-CN"/>
        </w:rPr>
        <w:t>Provide the possibility to align with the size of the Rel-15 fallback DCI (including possible zero padding if any)</w:t>
      </w:r>
    </w:p>
    <w:p w:rsidR="00A91C99" w:rsidRPr="001D7294" w:rsidRDefault="00A91C99" w:rsidP="00A91C99">
      <w:pPr>
        <w:rPr>
          <w:rFonts w:eastAsia="MS Mincho"/>
          <w:b/>
          <w:lang w:val="en-US"/>
        </w:rPr>
      </w:pPr>
    </w:p>
    <w:p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References</w:t>
      </w:r>
    </w:p>
    <w:p w:rsidR="007271F6" w:rsidRDefault="00855F39" w:rsidP="00855F39">
      <w:r>
        <w:t xml:space="preserve">[1] </w:t>
      </w:r>
      <w:r w:rsidR="008F434A" w:rsidRPr="008F434A">
        <w:t>R1-1901459</w:t>
      </w:r>
      <w:r>
        <w:t>, “</w:t>
      </w:r>
      <w:r w:rsidR="008F434A" w:rsidRPr="008F434A">
        <w:t>Summary of 7.2.6.1.1 Potential enhancements to PDCCH</w:t>
      </w:r>
      <w:r w:rsidR="007271F6">
        <w:t>,</w:t>
      </w:r>
      <w:r>
        <w:t>”</w:t>
      </w:r>
      <w:r w:rsidR="007271F6">
        <w:t xml:space="preserve"> </w:t>
      </w:r>
      <w:r w:rsidR="008F434A">
        <w:t>Huawei</w:t>
      </w:r>
      <w:r w:rsidR="007271F6">
        <w:t>, RAN1 Ad-Hoc 1901</w:t>
      </w:r>
    </w:p>
    <w:p w:rsidR="007271F6" w:rsidRDefault="007271F6" w:rsidP="00855F39"/>
    <w:sectPr w:rsidR="007271F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2D15" w:rsidRDefault="00372D15">
      <w:r>
        <w:separator/>
      </w:r>
    </w:p>
  </w:endnote>
  <w:endnote w:type="continuationSeparator" w:id="0">
    <w:p w:rsidR="00372D15" w:rsidRDefault="00372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2D15" w:rsidRDefault="00372D15">
      <w:r>
        <w:separator/>
      </w:r>
    </w:p>
  </w:footnote>
  <w:footnote w:type="continuationSeparator" w:id="0">
    <w:p w:rsidR="00372D15" w:rsidRDefault="00372D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844DA6"/>
    <w:multiLevelType w:val="hybridMultilevel"/>
    <w:tmpl w:val="FB6E5C26"/>
    <w:lvl w:ilvl="0" w:tplc="5F7EE998">
      <w:start w:val="1"/>
      <w:numFmt w:val="bullet"/>
      <w:lvlText w:val="-"/>
      <w:lvlJc w:val="left"/>
      <w:pPr>
        <w:ind w:left="720" w:hanging="360"/>
      </w:pPr>
      <w:rPr>
        <w:rFonts w:ascii="Arial" w:eastAsia="Times New Roman" w:hAnsi="Arial" w:cs="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B31670"/>
    <w:multiLevelType w:val="hybridMultilevel"/>
    <w:tmpl w:val="80DCD924"/>
    <w:lvl w:ilvl="0" w:tplc="08090011">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 w15:restartNumberingAfterBreak="0">
    <w:nsid w:val="165021C3"/>
    <w:multiLevelType w:val="hybridMultilevel"/>
    <w:tmpl w:val="8872228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EEC6BFD"/>
    <w:multiLevelType w:val="hybridMultilevel"/>
    <w:tmpl w:val="429A9A48"/>
    <w:lvl w:ilvl="0" w:tplc="3D6E1B48">
      <w:start w:val="1"/>
      <w:numFmt w:val="bullet"/>
      <w:lvlText w:val="-"/>
      <w:lvlJc w:val="left"/>
      <w:pPr>
        <w:ind w:left="720" w:hanging="360"/>
      </w:pPr>
      <w:rPr>
        <w:rFonts w:ascii="Arial" w:eastAsia="Times New Roman" w:hAnsi="Arial" w:cs="Symbol" w:hint="default"/>
      </w:rPr>
    </w:lvl>
    <w:lvl w:ilvl="1" w:tplc="08090003">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6C0262"/>
    <w:multiLevelType w:val="hybridMultilevel"/>
    <w:tmpl w:val="93A0D89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2109194A"/>
    <w:multiLevelType w:val="hybridMultilevel"/>
    <w:tmpl w:val="D3F84C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Aria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Arial"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C687C8B"/>
    <w:multiLevelType w:val="hybridMultilevel"/>
    <w:tmpl w:val="4D52CE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8E169A5"/>
    <w:multiLevelType w:val="hybridMultilevel"/>
    <w:tmpl w:val="5D0AE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AA10058"/>
    <w:multiLevelType w:val="hybridMultilevel"/>
    <w:tmpl w:val="BFE68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E66411"/>
    <w:multiLevelType w:val="hybridMultilevel"/>
    <w:tmpl w:val="64AC6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13"/>
  </w:num>
  <w:num w:numId="4">
    <w:abstractNumId w:val="5"/>
  </w:num>
  <w:num w:numId="5">
    <w:abstractNumId w:val="15"/>
  </w:num>
  <w:num w:numId="6">
    <w:abstractNumId w:val="6"/>
  </w:num>
  <w:num w:numId="7">
    <w:abstractNumId w:val="1"/>
  </w:num>
  <w:num w:numId="8">
    <w:abstractNumId w:val="0"/>
  </w:num>
  <w:num w:numId="9">
    <w:abstractNumId w:val="11"/>
  </w:num>
  <w:num w:numId="10">
    <w:abstractNumId w:val="9"/>
  </w:num>
  <w:num w:numId="11">
    <w:abstractNumId w:val="4"/>
  </w:num>
  <w:num w:numId="12">
    <w:abstractNumId w:val="21"/>
  </w:num>
  <w:num w:numId="13">
    <w:abstractNumId w:val="14"/>
  </w:num>
  <w:num w:numId="14">
    <w:abstractNumId w:val="8"/>
  </w:num>
  <w:num w:numId="15">
    <w:abstractNumId w:val="20"/>
  </w:num>
  <w:num w:numId="16">
    <w:abstractNumId w:val="17"/>
  </w:num>
  <w:num w:numId="17">
    <w:abstractNumId w:val="22"/>
  </w:num>
  <w:num w:numId="18">
    <w:abstractNumId w:val="18"/>
  </w:num>
  <w:num w:numId="19">
    <w:abstractNumId w:val="12"/>
  </w:num>
  <w:num w:numId="20">
    <w:abstractNumId w:val="2"/>
  </w:num>
  <w:num w:numId="21">
    <w:abstractNumId w:val="10"/>
  </w:num>
  <w:num w:numId="22">
    <w:abstractNumId w:val="3"/>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0D7"/>
    <w:rsid w:val="00031AA4"/>
    <w:rsid w:val="000525D9"/>
    <w:rsid w:val="00106793"/>
    <w:rsid w:val="00160371"/>
    <w:rsid w:val="001D7294"/>
    <w:rsid w:val="001F6D3C"/>
    <w:rsid w:val="002136ED"/>
    <w:rsid w:val="0022222B"/>
    <w:rsid w:val="002761EC"/>
    <w:rsid w:val="002B1D8E"/>
    <w:rsid w:val="002C75C7"/>
    <w:rsid w:val="002D14A6"/>
    <w:rsid w:val="002F7659"/>
    <w:rsid w:val="003539C7"/>
    <w:rsid w:val="00372D15"/>
    <w:rsid w:val="003A004E"/>
    <w:rsid w:val="003B4DA3"/>
    <w:rsid w:val="003D3533"/>
    <w:rsid w:val="003D4C90"/>
    <w:rsid w:val="0041482F"/>
    <w:rsid w:val="00427D9F"/>
    <w:rsid w:val="0048511E"/>
    <w:rsid w:val="004A650D"/>
    <w:rsid w:val="004D1FC7"/>
    <w:rsid w:val="004D5BF4"/>
    <w:rsid w:val="00503DA1"/>
    <w:rsid w:val="00544758"/>
    <w:rsid w:val="0055725A"/>
    <w:rsid w:val="005D729E"/>
    <w:rsid w:val="005F5642"/>
    <w:rsid w:val="006569B2"/>
    <w:rsid w:val="00673015"/>
    <w:rsid w:val="006B39D4"/>
    <w:rsid w:val="006D0EAA"/>
    <w:rsid w:val="007271F6"/>
    <w:rsid w:val="00773AC2"/>
    <w:rsid w:val="00783E56"/>
    <w:rsid w:val="007A086D"/>
    <w:rsid w:val="00802E59"/>
    <w:rsid w:val="008413E1"/>
    <w:rsid w:val="00855F39"/>
    <w:rsid w:val="00881E44"/>
    <w:rsid w:val="008B589E"/>
    <w:rsid w:val="008D7C42"/>
    <w:rsid w:val="008F434A"/>
    <w:rsid w:val="00924FF2"/>
    <w:rsid w:val="0099351A"/>
    <w:rsid w:val="009D4321"/>
    <w:rsid w:val="009D6199"/>
    <w:rsid w:val="009E0604"/>
    <w:rsid w:val="00A4775E"/>
    <w:rsid w:val="00A57B22"/>
    <w:rsid w:val="00A91C99"/>
    <w:rsid w:val="00AB4ED7"/>
    <w:rsid w:val="00AE52A9"/>
    <w:rsid w:val="00AF500B"/>
    <w:rsid w:val="00B132F8"/>
    <w:rsid w:val="00B4693B"/>
    <w:rsid w:val="00BA58BF"/>
    <w:rsid w:val="00C05967"/>
    <w:rsid w:val="00C11C96"/>
    <w:rsid w:val="00C17CE0"/>
    <w:rsid w:val="00C64143"/>
    <w:rsid w:val="00C8704A"/>
    <w:rsid w:val="00CB2067"/>
    <w:rsid w:val="00D550D7"/>
    <w:rsid w:val="00D969D2"/>
    <w:rsid w:val="00DA4475"/>
    <w:rsid w:val="00DB3077"/>
    <w:rsid w:val="00DB7F21"/>
    <w:rsid w:val="00DE5DA3"/>
    <w:rsid w:val="00E7721C"/>
    <w:rsid w:val="00E80AA8"/>
    <w:rsid w:val="00EA40E1"/>
    <w:rsid w:val="00EF2E1D"/>
    <w:rsid w:val="00EF6860"/>
    <w:rsid w:val="00F1792E"/>
    <w:rsid w:val="00F27E41"/>
    <w:rsid w:val="00F41322"/>
    <w:rsid w:val="00F42338"/>
    <w:rsid w:val="00F912B3"/>
    <w:rsid w:val="00FA49E4"/>
    <w:rsid w:val="00FB778E"/>
    <w:rsid w:val="00FC3D97"/>
    <w:rsid w:val="00FD3E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
    <w:basedOn w:val="Normal"/>
    <w:uiPriority w:val="34"/>
    <w:qFormat/>
    <w:rsid w:val="00A477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E7DDA-30BA-4422-AB19-F8EA7C0AE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700</TotalTime>
  <Pages>4</Pages>
  <Words>1403</Words>
  <Characters>8000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CTPClassification=CTP_PUBLIC:VisualMarkings=</cp:keywords>
  <dc:description/>
  <cp:lastModifiedBy>Wong, Shin Horng</cp:lastModifiedBy>
  <cp:revision>32</cp:revision>
  <cp:lastPrinted>2002-04-23T09:10:00Z</cp:lastPrinted>
  <dcterms:created xsi:type="dcterms:W3CDTF">2019-01-10T17:39:00Z</dcterms:created>
  <dcterms:modified xsi:type="dcterms:W3CDTF">2019-02-15T22:06:00Z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